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5F" w:rsidRPr="002953EA" w:rsidRDefault="0023215F" w:rsidP="0023215F">
      <w:pPr>
        <w:jc w:val="center"/>
        <w:rPr>
          <w:b/>
          <w:sz w:val="40"/>
          <w:szCs w:val="40"/>
          <w:u w:val="single"/>
        </w:rPr>
      </w:pPr>
      <w:r w:rsidRPr="002953EA">
        <w:rPr>
          <w:b/>
          <w:sz w:val="40"/>
          <w:szCs w:val="40"/>
          <w:u w:val="single"/>
        </w:rPr>
        <w:t xml:space="preserve">REGULAMENTO </w:t>
      </w:r>
    </w:p>
    <w:p w:rsidR="0023215F" w:rsidRPr="0023215F" w:rsidRDefault="0023215F" w:rsidP="0023215F">
      <w:pPr>
        <w:pStyle w:val="Ttulo1"/>
        <w:rPr>
          <w:rFonts w:asciiTheme="majorHAnsi" w:hAnsiTheme="majorHAnsi"/>
          <w:i/>
          <w:sz w:val="20"/>
        </w:rPr>
      </w:pPr>
      <w:r w:rsidRPr="0023215F">
        <w:rPr>
          <w:rFonts w:asciiTheme="majorHAnsi" w:hAnsiTheme="majorHAnsi"/>
          <w:i/>
          <w:sz w:val="20"/>
        </w:rPr>
        <w:t>I - DA FINALIDADE</w:t>
      </w:r>
    </w:p>
    <w:p w:rsidR="0023215F" w:rsidRPr="0023215F" w:rsidRDefault="0023215F" w:rsidP="0023215F">
      <w:pPr>
        <w:jc w:val="both"/>
        <w:rPr>
          <w:sz w:val="4"/>
          <w:szCs w:val="4"/>
        </w:rPr>
      </w:pPr>
    </w:p>
    <w:p w:rsidR="0023215F" w:rsidRPr="0023215F" w:rsidRDefault="0023215F" w:rsidP="0023215F">
      <w:pPr>
        <w:jc w:val="both"/>
      </w:pPr>
      <w:r w:rsidRPr="00ED3499">
        <w:t>O Campeonato Regional de Futebol das Categorias Inferiores da LAVVF 20</w:t>
      </w:r>
      <w:r>
        <w:t>22</w:t>
      </w:r>
      <w:r w:rsidRPr="00ED3499">
        <w:t xml:space="preserve"> -</w:t>
      </w:r>
      <w:r w:rsidRPr="00B2431B">
        <w:rPr>
          <w:b/>
        </w:rPr>
        <w:t xml:space="preserve"> </w:t>
      </w:r>
      <w:r>
        <w:rPr>
          <w:b/>
          <w:color w:val="FF0000"/>
        </w:rPr>
        <w:t>Taça</w:t>
      </w:r>
      <w:r w:rsidRPr="00B2431B">
        <w:rPr>
          <w:b/>
          <w:color w:val="FF0000"/>
        </w:rPr>
        <w:t xml:space="preserve"> </w:t>
      </w:r>
      <w:r>
        <w:rPr>
          <w:b/>
          <w:color w:val="FF0000"/>
        </w:rPr>
        <w:t>Liga Amadora Verde Vale de Futebol</w:t>
      </w:r>
      <w:r w:rsidRPr="00ED3499">
        <w:t xml:space="preserve">, visa o desenvolvimento, a integração sociocultural e esportiva e </w:t>
      </w:r>
      <w:r>
        <w:t xml:space="preserve">a prática </w:t>
      </w:r>
      <w:r w:rsidRPr="00ED3499">
        <w:t>do futebol amador Masculino em nossa região entre as equipes participantes.</w:t>
      </w:r>
    </w:p>
    <w:p w:rsidR="0023215F" w:rsidRPr="0023215F" w:rsidRDefault="0023215F" w:rsidP="0023215F">
      <w:pPr>
        <w:pStyle w:val="Ttulo2"/>
        <w:jc w:val="center"/>
        <w:rPr>
          <w:rFonts w:asciiTheme="majorHAnsi" w:hAnsiTheme="majorHAnsi"/>
          <w:b w:val="0"/>
          <w:sz w:val="20"/>
        </w:rPr>
      </w:pPr>
      <w:r w:rsidRPr="0023215F">
        <w:rPr>
          <w:rFonts w:asciiTheme="majorHAnsi" w:hAnsiTheme="majorHAnsi"/>
          <w:b w:val="0"/>
          <w:sz w:val="20"/>
        </w:rPr>
        <w:t>II - DA SUPERVISÃO, ORGANIZAÇÃO E EXECUÇÃO</w:t>
      </w:r>
    </w:p>
    <w:p w:rsidR="0023215F" w:rsidRPr="00ED3499" w:rsidRDefault="0023215F" w:rsidP="0023215F">
      <w:pPr>
        <w:ind w:firstLine="720"/>
        <w:jc w:val="both"/>
      </w:pPr>
      <w:r w:rsidRPr="00ED3499">
        <w:t>A organização, supervisão e execução do Campeonato Regional de Futebol das Categorias Inferiores da LAVVF 20</w:t>
      </w:r>
      <w:r>
        <w:t>22</w:t>
      </w:r>
      <w:r w:rsidRPr="00ED3499">
        <w:t>, estará a cargo da direção da</w:t>
      </w:r>
      <w:r w:rsidRPr="00ED3499">
        <w:rPr>
          <w:b/>
          <w:color w:val="FF0000"/>
        </w:rPr>
        <w:t xml:space="preserve"> LAVVF</w:t>
      </w:r>
      <w:r>
        <w:t>.</w:t>
      </w:r>
    </w:p>
    <w:p w:rsidR="0023215F" w:rsidRPr="0023215F" w:rsidRDefault="0023215F" w:rsidP="0023215F">
      <w:pPr>
        <w:jc w:val="both"/>
        <w:rPr>
          <w:rFonts w:asciiTheme="majorHAnsi" w:hAnsiTheme="majorHAnsi"/>
          <w:i/>
          <w:sz w:val="20"/>
          <w:szCs w:val="20"/>
        </w:rPr>
      </w:pPr>
      <w:r w:rsidRPr="0023215F">
        <w:rPr>
          <w:i/>
          <w:sz w:val="20"/>
        </w:rPr>
        <w:t>Artigo 1 -</w:t>
      </w:r>
      <w:r w:rsidR="00FB75F1">
        <w:rPr>
          <w:rFonts w:asciiTheme="majorHAnsi" w:hAnsiTheme="majorHAnsi"/>
          <w:i/>
          <w:sz w:val="20"/>
          <w:szCs w:val="20"/>
        </w:rPr>
        <w:t xml:space="preserve"> Caberá</w:t>
      </w:r>
      <w:r w:rsidRPr="0023215F">
        <w:rPr>
          <w:rFonts w:asciiTheme="majorHAnsi" w:hAnsiTheme="majorHAnsi"/>
          <w:i/>
          <w:sz w:val="20"/>
          <w:szCs w:val="20"/>
        </w:rPr>
        <w:t xml:space="preserve"> à Coordenação Técnica:</w:t>
      </w:r>
    </w:p>
    <w:p w:rsidR="0023215F" w:rsidRPr="00ED3499" w:rsidRDefault="0023215F" w:rsidP="0023215F">
      <w:pPr>
        <w:numPr>
          <w:ilvl w:val="0"/>
          <w:numId w:val="2"/>
        </w:numPr>
        <w:spacing w:after="0" w:line="240" w:lineRule="auto"/>
        <w:jc w:val="both"/>
      </w:pPr>
      <w:r w:rsidRPr="00ED3499">
        <w:t>Elaborar e fazer cumprir o presente regulamento;</w:t>
      </w:r>
    </w:p>
    <w:p w:rsidR="0023215F" w:rsidRPr="00ED3499" w:rsidRDefault="0023215F" w:rsidP="0023215F">
      <w:pPr>
        <w:numPr>
          <w:ilvl w:val="0"/>
          <w:numId w:val="2"/>
        </w:numPr>
        <w:spacing w:after="0" w:line="240" w:lineRule="auto"/>
        <w:jc w:val="both"/>
      </w:pPr>
      <w:r w:rsidRPr="00ED3499">
        <w:t>Receber e homologar as inscrições;</w:t>
      </w:r>
    </w:p>
    <w:p w:rsidR="0023215F" w:rsidRPr="00ED3499" w:rsidRDefault="0023215F" w:rsidP="0023215F">
      <w:pPr>
        <w:numPr>
          <w:ilvl w:val="0"/>
          <w:numId w:val="2"/>
        </w:numPr>
        <w:spacing w:after="0" w:line="240" w:lineRule="auto"/>
        <w:jc w:val="both"/>
      </w:pPr>
      <w:r w:rsidRPr="00ED3499">
        <w:t xml:space="preserve">Dirigir o Congresso Técnico; </w:t>
      </w:r>
    </w:p>
    <w:p w:rsidR="0023215F" w:rsidRPr="00ED3499" w:rsidRDefault="0023215F" w:rsidP="0023215F">
      <w:pPr>
        <w:numPr>
          <w:ilvl w:val="0"/>
          <w:numId w:val="2"/>
        </w:numPr>
        <w:spacing w:after="0" w:line="240" w:lineRule="auto"/>
        <w:jc w:val="both"/>
      </w:pPr>
      <w:r>
        <w:t>Elaborar T</w:t>
      </w:r>
      <w:r w:rsidRPr="00ED3499">
        <w:t>abelas;</w:t>
      </w:r>
    </w:p>
    <w:p w:rsidR="0023215F" w:rsidRPr="00ED3499" w:rsidRDefault="0023215F" w:rsidP="0023215F">
      <w:pPr>
        <w:numPr>
          <w:ilvl w:val="0"/>
          <w:numId w:val="2"/>
        </w:numPr>
        <w:spacing w:after="0" w:line="240" w:lineRule="auto"/>
        <w:jc w:val="both"/>
      </w:pPr>
      <w:r>
        <w:t>Convocar R</w:t>
      </w:r>
      <w:r w:rsidRPr="00ED3499">
        <w:t>euniões;</w:t>
      </w:r>
    </w:p>
    <w:p w:rsidR="0023215F" w:rsidRPr="00ED3499" w:rsidRDefault="0023215F" w:rsidP="0023215F">
      <w:pPr>
        <w:numPr>
          <w:ilvl w:val="0"/>
          <w:numId w:val="2"/>
        </w:numPr>
        <w:spacing w:after="0" w:line="240" w:lineRule="auto"/>
        <w:jc w:val="both"/>
      </w:pPr>
      <w:r w:rsidRPr="00ED3499">
        <w:t>Homologar os resultados e emitir notas oficiais;</w:t>
      </w:r>
    </w:p>
    <w:p w:rsidR="0023215F" w:rsidRDefault="0023215F" w:rsidP="0023215F">
      <w:pPr>
        <w:jc w:val="both"/>
      </w:pPr>
      <w:r w:rsidRPr="00ED3499">
        <w:rPr>
          <w:b/>
        </w:rPr>
        <w:t xml:space="preserve">Parágrafo Único - </w:t>
      </w:r>
      <w:r w:rsidRPr="00ED3499">
        <w:t>A escala de arbitragem</w:t>
      </w:r>
      <w:r>
        <w:t xml:space="preserve"> ficará sob responsabilidade da própria </w:t>
      </w:r>
      <w:r w:rsidRPr="0054513B">
        <w:rPr>
          <w:b/>
        </w:rPr>
        <w:t>LAVVF</w:t>
      </w:r>
      <w:r w:rsidRPr="00ED3499">
        <w:t>.</w:t>
      </w:r>
    </w:p>
    <w:p w:rsidR="0064559F" w:rsidRPr="005A68CF" w:rsidRDefault="0064559F" w:rsidP="0023215F">
      <w:pPr>
        <w:jc w:val="both"/>
      </w:pPr>
    </w:p>
    <w:p w:rsidR="0023215F" w:rsidRPr="00ED3499" w:rsidRDefault="0023215F" w:rsidP="0023215F">
      <w:pPr>
        <w:pStyle w:val="Ttulo1"/>
        <w:rPr>
          <w:sz w:val="20"/>
        </w:rPr>
      </w:pPr>
      <w:r w:rsidRPr="00ED3499">
        <w:rPr>
          <w:sz w:val="20"/>
        </w:rPr>
        <w:t>III - DAS INSCRIÇÕES E PARTICIPAÇÕES</w:t>
      </w:r>
    </w:p>
    <w:p w:rsidR="0023215F" w:rsidRPr="0023215F" w:rsidRDefault="0023215F" w:rsidP="0023215F">
      <w:pPr>
        <w:rPr>
          <w:sz w:val="4"/>
          <w:szCs w:val="4"/>
        </w:rPr>
      </w:pPr>
    </w:p>
    <w:p w:rsidR="0023215F" w:rsidRDefault="0023215F" w:rsidP="0023215F">
      <w:pPr>
        <w:jc w:val="both"/>
        <w:rPr>
          <w:b/>
        </w:rPr>
      </w:pPr>
      <w:r w:rsidRPr="00ED3499">
        <w:rPr>
          <w:b/>
        </w:rPr>
        <w:t xml:space="preserve">As inscrições poderão ser efetuadas até </w:t>
      </w:r>
      <w:r>
        <w:rPr>
          <w:b/>
        </w:rPr>
        <w:t xml:space="preserve">a </w:t>
      </w:r>
      <w:r w:rsidRPr="00ED3499">
        <w:rPr>
          <w:b/>
        </w:rPr>
        <w:t xml:space="preserve">data determinada no congresso técnico, que é </w:t>
      </w:r>
      <w:r>
        <w:rPr>
          <w:b/>
        </w:rPr>
        <w:t>a Quarta Feira que antecede a realização da última rodada da fase classificatória da competição em disputa no corrente ano.</w:t>
      </w:r>
    </w:p>
    <w:p w:rsidR="0064559F" w:rsidRDefault="0064559F" w:rsidP="0023215F">
      <w:pPr>
        <w:jc w:val="both"/>
        <w:rPr>
          <w:b/>
        </w:rPr>
      </w:pPr>
    </w:p>
    <w:p w:rsidR="0064559F" w:rsidRDefault="0064559F" w:rsidP="0023215F">
      <w:pPr>
        <w:jc w:val="both"/>
        <w:rPr>
          <w:b/>
        </w:rPr>
      </w:pPr>
    </w:p>
    <w:p w:rsidR="0064559F" w:rsidRDefault="0064559F" w:rsidP="0023215F">
      <w:pPr>
        <w:jc w:val="both"/>
        <w:rPr>
          <w:b/>
        </w:rPr>
      </w:pPr>
    </w:p>
    <w:p w:rsidR="0064559F" w:rsidRDefault="0064559F" w:rsidP="0023215F">
      <w:pPr>
        <w:jc w:val="both"/>
        <w:rPr>
          <w:b/>
        </w:rPr>
      </w:pPr>
    </w:p>
    <w:p w:rsidR="0064559F" w:rsidRDefault="0064559F" w:rsidP="0023215F">
      <w:pPr>
        <w:jc w:val="both"/>
        <w:rPr>
          <w:b/>
        </w:rPr>
      </w:pPr>
    </w:p>
    <w:p w:rsidR="0064559F" w:rsidRDefault="0064559F" w:rsidP="0023215F">
      <w:pPr>
        <w:jc w:val="both"/>
        <w:rPr>
          <w:b/>
        </w:rPr>
      </w:pPr>
    </w:p>
    <w:p w:rsidR="0064559F" w:rsidRDefault="0064559F" w:rsidP="0023215F">
      <w:pPr>
        <w:jc w:val="both"/>
        <w:rPr>
          <w:b/>
        </w:rPr>
      </w:pPr>
    </w:p>
    <w:p w:rsidR="0023215F" w:rsidRPr="0023215F" w:rsidRDefault="0023215F" w:rsidP="0023215F">
      <w:pPr>
        <w:jc w:val="both"/>
        <w:rPr>
          <w:b/>
        </w:rPr>
      </w:pPr>
      <w:r>
        <w:rPr>
          <w:b/>
        </w:rPr>
        <w:lastRenderedPageBreak/>
        <w:t>P</w:t>
      </w:r>
      <w:r w:rsidRPr="00ED3499">
        <w:rPr>
          <w:b/>
        </w:rPr>
        <w:t xml:space="preserve">articiparão da referente competição as seguintes agremiações: </w:t>
      </w:r>
    </w:p>
    <w:tbl>
      <w:tblPr>
        <w:tblW w:w="1028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687"/>
        <w:gridCol w:w="1842"/>
        <w:gridCol w:w="3008"/>
        <w:gridCol w:w="1387"/>
      </w:tblGrid>
      <w:tr w:rsidR="003E38C1" w:rsidRPr="003E38C1" w:rsidTr="00410167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E38C1" w:rsidRPr="003E38C1" w:rsidRDefault="003E38C1" w:rsidP="003E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38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E38C1" w:rsidRPr="003E38C1" w:rsidRDefault="003E38C1" w:rsidP="003E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38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Equipes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E38C1" w:rsidRPr="003E38C1" w:rsidRDefault="003E38C1" w:rsidP="003E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38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Municipio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E38C1" w:rsidRPr="003E38C1" w:rsidRDefault="003E38C1" w:rsidP="003E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38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Campo/Local Jogo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E38C1" w:rsidRPr="003E38C1" w:rsidRDefault="003E38C1" w:rsidP="003E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38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Categorias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CME São Ludgero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São Ludgero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Reinaldão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DME Jaguaruna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Jaguaruna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Municipal Osny Pereira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Escola de Futebol Furacão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Tubarão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Nereu dos Santos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Escola de Futebol L2T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Braço do Norte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Santelino G. Santana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Escolinha L10/OTG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Braço do Norte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Pedro Dutra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Escolinha Terrinha/CME Armazém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Armazém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Paulo Wensing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Laboratório Desenvolvimento Futebol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Tubarão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Nereu dos Santos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Genoma Colorado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Laguna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do Avai - Portinho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 xml:space="preserve">Maccari Football Center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Tubarão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Ser Noroeste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 xml:space="preserve">Maccari Football Center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Criciuma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Assoc. Recreativa Esportiva Liro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  <w:tr w:rsidR="00410167" w:rsidRPr="003E38C1" w:rsidTr="00410167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167" w:rsidRPr="003E38C1" w:rsidRDefault="00410167" w:rsidP="004101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E38C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OCTO Treinamentos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Grão Para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i/>
                <w:iCs/>
                <w:color w:val="002060"/>
                <w:sz w:val="18"/>
                <w:szCs w:val="18"/>
                <w:lang w:eastAsia="pt-BR"/>
              </w:rPr>
              <w:t>Estádio Clube dos 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167" w:rsidRPr="003E38C1" w:rsidRDefault="00410167" w:rsidP="00410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3E38C1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Sub 11-13 -15</w:t>
            </w:r>
          </w:p>
        </w:tc>
      </w:tr>
    </w:tbl>
    <w:p w:rsidR="00410167" w:rsidRDefault="00410167" w:rsidP="00E7060E">
      <w:pPr>
        <w:pStyle w:val="SemEspaamento"/>
        <w:rPr>
          <w:b/>
          <w:bCs/>
        </w:rPr>
      </w:pPr>
    </w:p>
    <w:p w:rsidR="0023215F" w:rsidRPr="00ED3499" w:rsidRDefault="0023215F" w:rsidP="00E7060E">
      <w:pPr>
        <w:pStyle w:val="SemEspaamento"/>
      </w:pPr>
      <w:r w:rsidRPr="00ED3499">
        <w:rPr>
          <w:b/>
          <w:bCs/>
        </w:rPr>
        <w:t xml:space="preserve">Artigo 2 - </w:t>
      </w:r>
      <w:r w:rsidRPr="00ED3499">
        <w:t>Poderão participar atletas nascidos 20</w:t>
      </w:r>
      <w:r>
        <w:t>11</w:t>
      </w:r>
      <w:r w:rsidRPr="00ED3499">
        <w:t>, para o Sub 1</w:t>
      </w:r>
      <w:r>
        <w:t>1</w:t>
      </w:r>
      <w:r w:rsidRPr="00ED3499">
        <w:t>.</w:t>
      </w:r>
    </w:p>
    <w:p w:rsidR="0023215F" w:rsidRPr="00ED3499" w:rsidRDefault="0023215F" w:rsidP="00E7060E">
      <w:pPr>
        <w:pStyle w:val="SemEspaamento"/>
      </w:pPr>
      <w:r>
        <w:t xml:space="preserve">              </w:t>
      </w:r>
      <w:r w:rsidR="00E7060E">
        <w:t xml:space="preserve"> </w:t>
      </w:r>
      <w:r>
        <w:t xml:space="preserve">   </w:t>
      </w:r>
      <w:r w:rsidRPr="00ED3499">
        <w:t xml:space="preserve">Poderão participar atletas nascidos </w:t>
      </w:r>
      <w:r>
        <w:t>200</w:t>
      </w:r>
      <w:r w:rsidR="00E7060E">
        <w:t>9</w:t>
      </w:r>
      <w:r>
        <w:t>,</w:t>
      </w:r>
      <w:r w:rsidRPr="00ED3499">
        <w:t xml:space="preserve"> para o Sub 1</w:t>
      </w:r>
      <w:r>
        <w:t>3</w:t>
      </w:r>
      <w:r w:rsidRPr="00ED3499">
        <w:t>.</w:t>
      </w:r>
    </w:p>
    <w:p w:rsidR="0023215F" w:rsidRDefault="0023215F" w:rsidP="00E7060E">
      <w:pPr>
        <w:pStyle w:val="SemEspaamento"/>
      </w:pPr>
      <w:r w:rsidRPr="00ED3499">
        <w:t xml:space="preserve">              </w:t>
      </w:r>
      <w:r>
        <w:t xml:space="preserve"> </w:t>
      </w:r>
      <w:r w:rsidR="00E7060E">
        <w:t xml:space="preserve"> </w:t>
      </w:r>
      <w:r>
        <w:t xml:space="preserve"> </w:t>
      </w:r>
      <w:r w:rsidRPr="00ED3499">
        <w:t xml:space="preserve"> Poderão participar atletas nascidos </w:t>
      </w:r>
      <w:r>
        <w:t>200</w:t>
      </w:r>
      <w:r w:rsidR="00E7060E">
        <w:t>7</w:t>
      </w:r>
      <w:r w:rsidRPr="00ED3499">
        <w:t>, para o Sub 1</w:t>
      </w:r>
      <w:r>
        <w:t>5</w:t>
      </w:r>
      <w:r w:rsidR="00E7060E">
        <w:t>.</w:t>
      </w:r>
    </w:p>
    <w:p w:rsidR="00E7060E" w:rsidRPr="00E7060E" w:rsidRDefault="00E7060E" w:rsidP="0023215F">
      <w:pPr>
        <w:jc w:val="both"/>
        <w:rPr>
          <w:sz w:val="4"/>
          <w:szCs w:val="4"/>
        </w:rPr>
      </w:pPr>
    </w:p>
    <w:p w:rsidR="0023215F" w:rsidRPr="00ED3499" w:rsidRDefault="0023215F" w:rsidP="0023215F">
      <w:pPr>
        <w:jc w:val="both"/>
      </w:pPr>
      <w:r w:rsidRPr="00ED3499">
        <w:rPr>
          <w:b/>
        </w:rPr>
        <w:t>Artigo 3</w:t>
      </w:r>
      <w:r w:rsidRPr="00ED3499">
        <w:t>- Poderão participar do campeonato, entidades constituídas tais como, clube da cidade, estabelecimento de ensino, religiosos, comunitários, comerciais e de p</w:t>
      </w:r>
      <w:r w:rsidR="00E7060E">
        <w:t>restação de serviços, e outros.</w:t>
      </w:r>
    </w:p>
    <w:p w:rsidR="00E7060E" w:rsidRDefault="0023215F" w:rsidP="0023215F">
      <w:pPr>
        <w:jc w:val="both"/>
      </w:pPr>
      <w:r w:rsidRPr="00ED3499">
        <w:rPr>
          <w:b/>
        </w:rPr>
        <w:t>Artigo 4</w:t>
      </w:r>
      <w:r w:rsidRPr="00ED3499">
        <w:t xml:space="preserve">- </w:t>
      </w:r>
      <w:r w:rsidR="00E7060E">
        <w:t>Se um</w:t>
      </w:r>
      <w:r w:rsidRPr="00ED3499">
        <w:t xml:space="preserve"> atleta </w:t>
      </w:r>
      <w:r w:rsidR="00E7060E">
        <w:t>for</w:t>
      </w:r>
      <w:r w:rsidRPr="00ED3499">
        <w:t xml:space="preserve"> inscrito </w:t>
      </w:r>
      <w:r w:rsidR="00E7060E">
        <w:t xml:space="preserve">por mais de </w:t>
      </w:r>
      <w:r w:rsidRPr="00ED3499">
        <w:t xml:space="preserve">uma </w:t>
      </w:r>
      <w:r w:rsidR="00E7060E">
        <w:t xml:space="preserve">equipe, o mesmo terá sua inscrição validada na </w:t>
      </w:r>
      <w:r w:rsidRPr="00ED3499">
        <w:t>entidade</w:t>
      </w:r>
      <w:r w:rsidR="00E7060E">
        <w:t xml:space="preserve"> por quem o mesmo entrar em campo pela primeira vez</w:t>
      </w:r>
      <w:r w:rsidRPr="00ED3499">
        <w:t xml:space="preserve">. </w:t>
      </w:r>
    </w:p>
    <w:p w:rsidR="0023215F" w:rsidRPr="00ED3499" w:rsidRDefault="0023215F" w:rsidP="0023215F">
      <w:pPr>
        <w:jc w:val="both"/>
      </w:pPr>
      <w:r w:rsidRPr="00ED3499">
        <w:rPr>
          <w:b/>
        </w:rPr>
        <w:t>Artigo 5</w:t>
      </w:r>
      <w:r w:rsidRPr="00ED3499">
        <w:t xml:space="preserve"> - Cada equipe poderá relacionar até </w:t>
      </w:r>
      <w:r>
        <w:t>30</w:t>
      </w:r>
      <w:r w:rsidRPr="00ED3499">
        <w:t xml:space="preserve"> atletas, em ficha de inscrição fornecida pela </w:t>
      </w:r>
      <w:r w:rsidR="00E7060E">
        <w:t>LAVVF</w:t>
      </w:r>
      <w:r w:rsidRPr="00ED3499">
        <w:t xml:space="preserve">, </w:t>
      </w:r>
      <w:r w:rsidRPr="00E7060E">
        <w:t xml:space="preserve">devidamente preenchida </w:t>
      </w:r>
      <w:r w:rsidRPr="00ED3499">
        <w:t xml:space="preserve">com o nome dos atletas, </w:t>
      </w:r>
      <w:r>
        <w:t xml:space="preserve">Xerox e </w:t>
      </w:r>
      <w:r w:rsidRPr="00ED3499">
        <w:t xml:space="preserve">nº </w:t>
      </w:r>
      <w:r>
        <w:t>da carteira de identidade,</w:t>
      </w:r>
      <w:r w:rsidRPr="00ED3499">
        <w:t xml:space="preserve"> data de nascimento</w:t>
      </w:r>
      <w:r w:rsidR="00E7060E">
        <w:t>, acompanhada pelo termo de responsabilidade de menores de idade, assinado pelo pai, mãe ou responsável legal</w:t>
      </w:r>
      <w:r>
        <w:t>.</w:t>
      </w:r>
    </w:p>
    <w:p w:rsidR="0023215F" w:rsidRPr="00E7060E" w:rsidRDefault="0023215F" w:rsidP="0023215F">
      <w:pPr>
        <w:jc w:val="both"/>
        <w:rPr>
          <w:bCs/>
        </w:rPr>
      </w:pPr>
      <w:r w:rsidRPr="00ED3499">
        <w:rPr>
          <w:b/>
        </w:rPr>
        <w:t>Artigo 6</w:t>
      </w:r>
      <w:r w:rsidRPr="00ED3499">
        <w:t xml:space="preserve"> - </w:t>
      </w:r>
      <w:r w:rsidRPr="00E7060E">
        <w:rPr>
          <w:bCs/>
        </w:rPr>
        <w:t xml:space="preserve">Somente poderá participar da partida, o atleta que estiver em posse de sua IDENTIDADE </w:t>
      </w:r>
      <w:r w:rsidR="00E7060E" w:rsidRPr="00E7060E">
        <w:rPr>
          <w:bCs/>
        </w:rPr>
        <w:t>ORIGINAL,</w:t>
      </w:r>
      <w:r w:rsidRPr="00E7060E">
        <w:rPr>
          <w:bCs/>
        </w:rPr>
        <w:t xml:space="preserve"> relacionado em sumula pela organização </w:t>
      </w:r>
      <w:r w:rsidR="00E7060E" w:rsidRPr="00E7060E">
        <w:rPr>
          <w:bCs/>
        </w:rPr>
        <w:t>até</w:t>
      </w:r>
      <w:r w:rsidRPr="00E7060E">
        <w:rPr>
          <w:bCs/>
        </w:rPr>
        <w:t xml:space="preserve"> a </w:t>
      </w:r>
      <w:r w:rsidRPr="00E7060E">
        <w:rPr>
          <w:bCs/>
          <w:i/>
          <w:sz w:val="28"/>
          <w:szCs w:val="28"/>
        </w:rPr>
        <w:t>Quarta-feira</w:t>
      </w:r>
      <w:r w:rsidRPr="00E7060E">
        <w:rPr>
          <w:bCs/>
        </w:rPr>
        <w:t xml:space="preserve"> que antecede a partida, não podendo o delegado da partida fazer sua inscrição na hora da mesma, salvo se este atleta estiver relacionado em categorias inferi</w:t>
      </w:r>
      <w:r w:rsidR="00E7060E" w:rsidRPr="00E7060E">
        <w:rPr>
          <w:bCs/>
        </w:rPr>
        <w:t>ores a que irá disputar o Jogo.</w:t>
      </w:r>
    </w:p>
    <w:p w:rsidR="0023215F" w:rsidRPr="00ED3499" w:rsidRDefault="0023215F" w:rsidP="0023215F">
      <w:pPr>
        <w:jc w:val="both"/>
      </w:pPr>
      <w:r w:rsidRPr="00ED3499">
        <w:rPr>
          <w:b/>
        </w:rPr>
        <w:t>Artigo 7</w:t>
      </w:r>
      <w:r w:rsidRPr="00ED3499">
        <w:t xml:space="preserve"> – </w:t>
      </w:r>
      <w:r w:rsidR="002953EA">
        <w:t>A equipe que por ventura já estiver fechado o número e inscrições de atletas para a competição e se um atleta se machucar e não poder jogar mais, o mesmo poderá ser substituído da relação, desde que o responsável pela equipe, apresente Laudo/Atestado que comprove tal lesão.</w:t>
      </w:r>
    </w:p>
    <w:p w:rsidR="0023215F" w:rsidRPr="00ED3499" w:rsidRDefault="0023215F" w:rsidP="0023215F">
      <w:pPr>
        <w:jc w:val="both"/>
      </w:pPr>
      <w:r w:rsidRPr="00ED3499">
        <w:rPr>
          <w:b/>
        </w:rPr>
        <w:lastRenderedPageBreak/>
        <w:t xml:space="preserve">Artigo </w:t>
      </w:r>
      <w:r>
        <w:rPr>
          <w:b/>
        </w:rPr>
        <w:t>8</w:t>
      </w:r>
      <w:r w:rsidRPr="00ED3499">
        <w:t xml:space="preserve"> – Nos casos de igualdade de uniformes, a</w:t>
      </w:r>
      <w:r>
        <w:t xml:space="preserve"> equipe que estiver </w:t>
      </w:r>
      <w:r w:rsidR="002953EA">
        <w:t>à</w:t>
      </w:r>
      <w:r>
        <w:t xml:space="preserve"> esquerda </w:t>
      </w:r>
      <w:r w:rsidRPr="00ED3499">
        <w:t>da tabela devera</w:t>
      </w:r>
      <w:r w:rsidR="00CA137A">
        <w:t xml:space="preserve"> providenciar a troca do mesmo.</w:t>
      </w:r>
    </w:p>
    <w:p w:rsidR="0023215F" w:rsidRPr="00ED3499" w:rsidRDefault="0023215F" w:rsidP="0023215F">
      <w:pPr>
        <w:jc w:val="both"/>
      </w:pPr>
      <w:r w:rsidRPr="00ED3499">
        <w:rPr>
          <w:b/>
        </w:rPr>
        <w:t xml:space="preserve">Artigo </w:t>
      </w:r>
      <w:r>
        <w:rPr>
          <w:b/>
        </w:rPr>
        <w:t>9</w:t>
      </w:r>
      <w:r w:rsidRPr="00ED3499">
        <w:t xml:space="preserve"> - Ao proceder </w:t>
      </w:r>
      <w:r w:rsidR="00CA137A" w:rsidRPr="00ED3499">
        <w:t>a</w:t>
      </w:r>
      <w:r w:rsidRPr="00ED3499">
        <w:t xml:space="preserve"> inscrição as equipes, estão obrigadas a conhecer e a respeitar todos os princípios que regem as modalidades esportivas e declaram-se conhecedoras deste regulamento e que seus atletas se encontram em perfeito estado físico e mental, isentando os organizadore</w:t>
      </w:r>
      <w:r w:rsidR="00CA137A">
        <w:t>s de qualquer responsabilidade.</w:t>
      </w:r>
    </w:p>
    <w:p w:rsidR="0023215F" w:rsidRPr="005A68CF" w:rsidRDefault="0023215F" w:rsidP="0023215F">
      <w:pPr>
        <w:jc w:val="both"/>
      </w:pPr>
      <w:r w:rsidRPr="00ED3499">
        <w:rPr>
          <w:b/>
        </w:rPr>
        <w:t xml:space="preserve">Artigo </w:t>
      </w:r>
      <w:r>
        <w:rPr>
          <w:b/>
        </w:rPr>
        <w:t>10</w:t>
      </w:r>
      <w:r w:rsidR="00CA137A">
        <w:rPr>
          <w:b/>
        </w:rPr>
        <w:t xml:space="preserve"> </w:t>
      </w:r>
      <w:r w:rsidRPr="00ED3499">
        <w:t xml:space="preserve">- A confirmação da participação na competição será feita no congresso técnico, que será realizado pela LAVVF, sendo obrigatória a presença de um representante da equipe, que </w:t>
      </w:r>
      <w:r w:rsidR="00CA137A" w:rsidRPr="00ED3499">
        <w:t>deverá</w:t>
      </w:r>
      <w:r w:rsidRPr="00ED3499">
        <w:t xml:space="preserve"> entregar a relação nominal dos atletas impressa, acompanhada da cópia Xerox das cédulas de identidade, também para técnico e massagista inscritos.</w:t>
      </w:r>
    </w:p>
    <w:p w:rsidR="0023215F" w:rsidRPr="00ED3499" w:rsidRDefault="0023215F" w:rsidP="0023215F">
      <w:pPr>
        <w:jc w:val="both"/>
      </w:pPr>
      <w:r>
        <w:t xml:space="preserve">   </w:t>
      </w:r>
    </w:p>
    <w:p w:rsidR="0023215F" w:rsidRPr="00ED3499" w:rsidRDefault="0023215F" w:rsidP="002953EA">
      <w:pPr>
        <w:pStyle w:val="Ttulo1"/>
        <w:rPr>
          <w:sz w:val="20"/>
        </w:rPr>
      </w:pPr>
      <w:r w:rsidRPr="00ED3499">
        <w:rPr>
          <w:sz w:val="20"/>
        </w:rPr>
        <w:t xml:space="preserve">IV - DA JUNTA DE JUSTIÇA DESPORTIVA: CONSELHO DE JULGAMENTO/ÉTICA </w:t>
      </w:r>
    </w:p>
    <w:p w:rsidR="0023215F" w:rsidRPr="00ED3499" w:rsidRDefault="0023215F" w:rsidP="0023215F">
      <w:pPr>
        <w:pStyle w:val="Ttulo3"/>
        <w:rPr>
          <w:sz w:val="20"/>
        </w:rPr>
      </w:pPr>
    </w:p>
    <w:p w:rsidR="0023215F" w:rsidRPr="00B6708D" w:rsidRDefault="0023215F" w:rsidP="002953EA">
      <w:pPr>
        <w:jc w:val="both"/>
      </w:pPr>
      <w:r w:rsidRPr="00ED3499">
        <w:t xml:space="preserve">A </w:t>
      </w:r>
      <w:r w:rsidR="002953EA">
        <w:t>Comissão Disciplinar</w:t>
      </w:r>
      <w:r w:rsidRPr="00ED3499">
        <w:t xml:space="preserve"> da Liga Amadora Verde Vale de Futebol será formada </w:t>
      </w:r>
      <w:r w:rsidR="002953EA">
        <w:t>pelos membros empossados na portaria 002/2022 do tribunal de Justiça Desportiva do Futebol de Santa Catarina.</w:t>
      </w:r>
    </w:p>
    <w:p w:rsidR="0023215F" w:rsidRPr="00ED3499" w:rsidRDefault="0023215F" w:rsidP="0023215F">
      <w:pPr>
        <w:pStyle w:val="Ttulo1"/>
        <w:rPr>
          <w:sz w:val="20"/>
        </w:rPr>
      </w:pPr>
      <w:r w:rsidRPr="00ED3499">
        <w:rPr>
          <w:sz w:val="20"/>
        </w:rPr>
        <w:t>V - DAS PENALIDADES</w:t>
      </w:r>
    </w:p>
    <w:p w:rsidR="0023215F" w:rsidRPr="0064559F" w:rsidRDefault="0023215F" w:rsidP="0023215F">
      <w:pPr>
        <w:rPr>
          <w:sz w:val="4"/>
          <w:szCs w:val="4"/>
        </w:rPr>
      </w:pPr>
    </w:p>
    <w:p w:rsidR="0023215F" w:rsidRPr="00ED3499" w:rsidRDefault="0023215F" w:rsidP="0023215F">
      <w:pPr>
        <w:jc w:val="both"/>
      </w:pPr>
      <w:r w:rsidRPr="00ED3499">
        <w:rPr>
          <w:b/>
        </w:rPr>
        <w:t xml:space="preserve">Artigo </w:t>
      </w:r>
      <w:r w:rsidR="002D7938">
        <w:rPr>
          <w:b/>
        </w:rPr>
        <w:t>1</w:t>
      </w:r>
      <w:r w:rsidRPr="00ED3499">
        <w:rPr>
          <w:b/>
        </w:rPr>
        <w:t>1</w:t>
      </w:r>
      <w:r w:rsidRPr="00ED3499">
        <w:t xml:space="preserve">- Compete a </w:t>
      </w:r>
      <w:r w:rsidR="002953EA">
        <w:t>Comissão Disciplinar</w:t>
      </w:r>
      <w:r w:rsidRPr="00ED3499">
        <w:t>, analisar e julgar os relatórios dos árbitros, dos representantes, bem como os recursos de irregularidades denunciadas pelos responsáveis das equipes.</w:t>
      </w:r>
    </w:p>
    <w:p w:rsidR="0023215F" w:rsidRPr="00ED3499" w:rsidRDefault="0023215F" w:rsidP="002953EA">
      <w:pPr>
        <w:jc w:val="both"/>
      </w:pPr>
      <w:r w:rsidRPr="00ED3499">
        <w:rPr>
          <w:b/>
        </w:rPr>
        <w:t xml:space="preserve">Artigo </w:t>
      </w:r>
      <w:r w:rsidR="002D7938">
        <w:rPr>
          <w:b/>
        </w:rPr>
        <w:t>1</w:t>
      </w:r>
      <w:r w:rsidRPr="00ED3499">
        <w:rPr>
          <w:b/>
        </w:rPr>
        <w:t>2</w:t>
      </w:r>
      <w:r w:rsidRPr="00ED3499">
        <w:t xml:space="preserve">- </w:t>
      </w:r>
      <w:r w:rsidRPr="00ED3499">
        <w:rPr>
          <w:b/>
        </w:rPr>
        <w:t>Clausula Compromissória</w:t>
      </w:r>
      <w:r>
        <w:t xml:space="preserve"> – As equipes, dirigentes </w:t>
      </w:r>
      <w:r w:rsidRPr="00ED3499">
        <w:t xml:space="preserve">e atletas participantes ou que tenham participado da </w:t>
      </w:r>
      <w:r>
        <w:rPr>
          <w:b/>
          <w:color w:val="FF0000"/>
        </w:rPr>
        <w:t>Taça</w:t>
      </w:r>
      <w:r w:rsidRPr="00B2431B">
        <w:rPr>
          <w:b/>
          <w:color w:val="FF0000"/>
        </w:rPr>
        <w:t xml:space="preserve"> </w:t>
      </w:r>
      <w:r>
        <w:rPr>
          <w:b/>
          <w:color w:val="FF0000"/>
        </w:rPr>
        <w:t>Liga Amadora Verde Vale de Futebol</w:t>
      </w:r>
      <w:r w:rsidRPr="00ED3499">
        <w:t xml:space="preserve">, desde já indicam e reconhecem a </w:t>
      </w:r>
      <w:r w:rsidR="002953EA">
        <w:t>Comissão Disciplinar</w:t>
      </w:r>
      <w:r w:rsidR="002953EA" w:rsidRPr="00ED3499">
        <w:t xml:space="preserve"> </w:t>
      </w:r>
      <w:r w:rsidRPr="00ED3499">
        <w:t>da</w:t>
      </w:r>
      <w:r w:rsidRPr="00943859">
        <w:rPr>
          <w:b/>
        </w:rPr>
        <w:t xml:space="preserve"> LIGA</w:t>
      </w:r>
      <w:r>
        <w:t xml:space="preserve"> </w:t>
      </w:r>
      <w:r w:rsidR="002953EA" w:rsidRPr="002953EA">
        <w:rPr>
          <w:b/>
        </w:rPr>
        <w:t>AMADORA</w:t>
      </w:r>
      <w:r w:rsidR="002953EA">
        <w:t xml:space="preserve"> </w:t>
      </w:r>
      <w:r>
        <w:rPr>
          <w:b/>
        </w:rPr>
        <w:t xml:space="preserve">VERDE VALE DE FUTEBOL </w:t>
      </w:r>
      <w:r w:rsidRPr="00ED3499">
        <w:t>como única</w:t>
      </w:r>
      <w:r>
        <w:t xml:space="preserve"> e definitiva instancia</w:t>
      </w:r>
      <w:r w:rsidRPr="00ED3499">
        <w:t xml:space="preserve"> para resolver as questões que surjam entre elas na </w:t>
      </w:r>
      <w:r>
        <w:rPr>
          <w:b/>
          <w:color w:val="FF0000"/>
        </w:rPr>
        <w:t>Taça</w:t>
      </w:r>
      <w:r w:rsidRPr="00B2431B">
        <w:rPr>
          <w:b/>
          <w:color w:val="FF0000"/>
        </w:rPr>
        <w:t xml:space="preserve"> </w:t>
      </w:r>
      <w:r>
        <w:rPr>
          <w:b/>
          <w:color w:val="FF0000"/>
        </w:rPr>
        <w:t>Liga Amadora Verde Vale de Futebol</w:t>
      </w:r>
      <w:r w:rsidRPr="00ED3499">
        <w:t>, desistindo ou renunciando, expressamente assim, de valer-se da Justiça Comum para esses fins.</w:t>
      </w:r>
      <w:r w:rsidRPr="00ED3499">
        <w:rPr>
          <w:b/>
        </w:rPr>
        <w:t xml:space="preserve"> </w:t>
      </w:r>
    </w:p>
    <w:p w:rsidR="0023215F" w:rsidRPr="00ED3499" w:rsidRDefault="0023215F" w:rsidP="0023215F">
      <w:pPr>
        <w:jc w:val="both"/>
      </w:pPr>
      <w:r w:rsidRPr="00ED3499">
        <w:rPr>
          <w:b/>
        </w:rPr>
        <w:t xml:space="preserve">Artigo </w:t>
      </w:r>
      <w:r w:rsidR="002D7938">
        <w:rPr>
          <w:b/>
        </w:rPr>
        <w:t>1</w:t>
      </w:r>
      <w:r w:rsidRPr="00ED3499">
        <w:rPr>
          <w:b/>
        </w:rPr>
        <w:t>3</w:t>
      </w:r>
      <w:r w:rsidRPr="00ED3499">
        <w:t xml:space="preserve"> - As penalidades que seguem serão atribuídas aos </w:t>
      </w:r>
      <w:r>
        <w:t xml:space="preserve">clubes, </w:t>
      </w:r>
      <w:r w:rsidRPr="00ED3499">
        <w:t>atletas, técnicos, árbitros, massagistas e dirigentes das entidades</w:t>
      </w:r>
      <w:r>
        <w:t xml:space="preserve"> </w:t>
      </w:r>
      <w:r w:rsidRPr="008632E8">
        <w:rPr>
          <w:b/>
        </w:rPr>
        <w:t>automaticamente sem a necessidade de Julgamento</w:t>
      </w:r>
      <w:r w:rsidRPr="00ED3499">
        <w:t>:</w:t>
      </w:r>
    </w:p>
    <w:p w:rsidR="0023215F" w:rsidRPr="00ED3499" w:rsidRDefault="0023215F" w:rsidP="0023215F">
      <w:pPr>
        <w:jc w:val="both"/>
      </w:pPr>
      <w:r w:rsidRPr="00ED3499">
        <w:t xml:space="preserve">1º - Agir com deslealdade durante a Competição, </w:t>
      </w:r>
      <w:r w:rsidR="006915A9" w:rsidRPr="00ED3499">
        <w:t>reparando-lhe</w:t>
      </w:r>
      <w:r w:rsidRPr="00ED3499">
        <w:t xml:space="preserve"> o andamento através de propositadas interrupções.</w:t>
      </w:r>
    </w:p>
    <w:p w:rsidR="0023215F" w:rsidRPr="00ED3499" w:rsidRDefault="0023215F" w:rsidP="0023215F">
      <w:pPr>
        <w:jc w:val="both"/>
      </w:pPr>
      <w:r w:rsidRPr="006915A9">
        <w:rPr>
          <w:b/>
          <w:sz w:val="28"/>
          <w:szCs w:val="28"/>
        </w:rPr>
        <w:t>Pena</w:t>
      </w:r>
      <w:r w:rsidRPr="00ED3499">
        <w:rPr>
          <w:b/>
        </w:rPr>
        <w:t xml:space="preserve"> -</w:t>
      </w:r>
      <w:r w:rsidRPr="00ED3499">
        <w:t xml:space="preserve"> S</w:t>
      </w:r>
      <w:r>
        <w:t>uspensão de</w:t>
      </w:r>
      <w:r w:rsidRPr="00ED3499">
        <w:t xml:space="preserve"> dois jogos.</w:t>
      </w:r>
    </w:p>
    <w:p w:rsidR="0023215F" w:rsidRPr="00ED3499" w:rsidRDefault="0023215F" w:rsidP="0023215F">
      <w:pPr>
        <w:jc w:val="both"/>
      </w:pPr>
      <w:r w:rsidRPr="00ED3499">
        <w:lastRenderedPageBreak/>
        <w:t>2º - Tentar</w:t>
      </w:r>
      <w:r>
        <w:t xml:space="preserve"> ou</w:t>
      </w:r>
      <w:r w:rsidRPr="00ED3499">
        <w:t xml:space="preserve"> agredir fisicamente ao adversário, o árbitro, seus auxiliares e representantes do órgão promotor, por fato que a esta diga respeito.</w:t>
      </w:r>
    </w:p>
    <w:p w:rsidR="0023215F" w:rsidRPr="006915A9" w:rsidRDefault="0023215F" w:rsidP="0023215F">
      <w:pPr>
        <w:jc w:val="both"/>
        <w:rPr>
          <w:b/>
        </w:rPr>
      </w:pPr>
      <w:r w:rsidRPr="006915A9">
        <w:rPr>
          <w:b/>
          <w:sz w:val="28"/>
          <w:szCs w:val="28"/>
        </w:rPr>
        <w:t>Pena</w:t>
      </w:r>
      <w:r w:rsidRPr="00ED3499">
        <w:rPr>
          <w:b/>
        </w:rPr>
        <w:t xml:space="preserve"> –</w:t>
      </w:r>
      <w:r w:rsidR="006915A9">
        <w:t xml:space="preserve"> </w:t>
      </w:r>
      <w:r w:rsidR="006915A9" w:rsidRPr="006915A9">
        <w:rPr>
          <w:b/>
        </w:rPr>
        <w:t xml:space="preserve">EXCLUSÃO </w:t>
      </w:r>
      <w:r w:rsidRPr="006915A9">
        <w:rPr>
          <w:b/>
        </w:rPr>
        <w:t>do agressor por 0</w:t>
      </w:r>
      <w:r w:rsidR="006915A9" w:rsidRPr="006915A9">
        <w:rPr>
          <w:b/>
        </w:rPr>
        <w:t>1</w:t>
      </w:r>
      <w:r w:rsidRPr="006915A9">
        <w:rPr>
          <w:b/>
        </w:rPr>
        <w:t xml:space="preserve"> (</w:t>
      </w:r>
      <w:r w:rsidR="006915A9" w:rsidRPr="006915A9">
        <w:rPr>
          <w:b/>
        </w:rPr>
        <w:t>um</w:t>
      </w:r>
      <w:r w:rsidRPr="006915A9">
        <w:rPr>
          <w:b/>
        </w:rPr>
        <w:t>) anos de eventos realizados pela LAVVF.</w:t>
      </w:r>
    </w:p>
    <w:p w:rsidR="0023215F" w:rsidRPr="00ED3499" w:rsidRDefault="0023215F" w:rsidP="0023215F">
      <w:pPr>
        <w:jc w:val="both"/>
      </w:pPr>
      <w:r w:rsidRPr="00ED3499">
        <w:t>3º - Agredir moralmente Companheiros ou adversários durante a Competição.</w:t>
      </w:r>
    </w:p>
    <w:p w:rsidR="0023215F" w:rsidRPr="00ED3499" w:rsidRDefault="0023215F" w:rsidP="0023215F">
      <w:pPr>
        <w:jc w:val="both"/>
      </w:pPr>
      <w:r w:rsidRPr="006915A9">
        <w:rPr>
          <w:b/>
          <w:sz w:val="28"/>
          <w:szCs w:val="28"/>
        </w:rPr>
        <w:t>Pena</w:t>
      </w:r>
      <w:r w:rsidRPr="00ED3499">
        <w:rPr>
          <w:b/>
        </w:rPr>
        <w:t xml:space="preserve"> </w:t>
      </w:r>
      <w:r w:rsidR="006915A9">
        <w:t>–</w:t>
      </w:r>
      <w:r>
        <w:t xml:space="preserve"> </w:t>
      </w:r>
      <w:r w:rsidR="006915A9">
        <w:t>Expulsão da partida e</w:t>
      </w:r>
      <w:r w:rsidRPr="00ED3499">
        <w:t xml:space="preserve"> </w:t>
      </w:r>
      <w:r w:rsidR="006915A9">
        <w:t>punição conforme relatório.</w:t>
      </w:r>
    </w:p>
    <w:p w:rsidR="0023215F" w:rsidRPr="00ED3499" w:rsidRDefault="0023215F" w:rsidP="0023215F">
      <w:pPr>
        <w:jc w:val="both"/>
      </w:pPr>
      <w:r w:rsidRPr="00ED3499">
        <w:t>4º- Invasão de campo pela torcida</w:t>
      </w:r>
      <w:r w:rsidR="006915A9">
        <w:t xml:space="preserve"> e dirigentes</w:t>
      </w:r>
      <w:r w:rsidRPr="00ED3499">
        <w:t xml:space="preserve"> provocando tumulto</w:t>
      </w:r>
      <w:r w:rsidR="006915A9">
        <w:t>.</w:t>
      </w:r>
    </w:p>
    <w:p w:rsidR="0023215F" w:rsidRPr="00ED3499" w:rsidRDefault="0023215F" w:rsidP="0023215F">
      <w:pPr>
        <w:jc w:val="both"/>
      </w:pPr>
      <w:r w:rsidRPr="006915A9">
        <w:rPr>
          <w:b/>
          <w:sz w:val="28"/>
          <w:szCs w:val="28"/>
        </w:rPr>
        <w:t>Pena</w:t>
      </w:r>
      <w:r w:rsidRPr="00ED3499">
        <w:rPr>
          <w:b/>
        </w:rPr>
        <w:t xml:space="preserve"> </w:t>
      </w:r>
      <w:r w:rsidR="006915A9">
        <w:t>–</w:t>
      </w:r>
      <w:r w:rsidRPr="00ED3499">
        <w:t xml:space="preserve"> </w:t>
      </w:r>
      <w:r w:rsidR="006915A9">
        <w:t>Perda mando de campo por</w:t>
      </w:r>
      <w:r w:rsidRPr="00ED3499">
        <w:t xml:space="preserve"> </w:t>
      </w:r>
      <w:r>
        <w:t>seis</w:t>
      </w:r>
      <w:r w:rsidRPr="00ED3499">
        <w:t xml:space="preserve"> jogos ou eliminação da Competição</w:t>
      </w:r>
      <w:r w:rsidR="006915A9">
        <w:t xml:space="preserve"> conforme relatório</w:t>
      </w:r>
      <w:r w:rsidRPr="00ED3499">
        <w:t>.</w:t>
      </w:r>
    </w:p>
    <w:p w:rsidR="006915A9" w:rsidRDefault="0023215F" w:rsidP="0023215F">
      <w:pPr>
        <w:jc w:val="both"/>
        <w:rPr>
          <w:b/>
        </w:rPr>
      </w:pPr>
      <w:r w:rsidRPr="00ED3499">
        <w:t xml:space="preserve">5º - Abandonar o local do jogo durante seu andamento, sem permissão do árbitro ou autoridade, exceto por motivos de acidente ou mal súbito, ou recusar-se a prosseguir na disputa da partida já iniciada ou deixar de comparecer aos jogos </w:t>
      </w:r>
      <w:r w:rsidRPr="00ED3499">
        <w:rPr>
          <w:b/>
        </w:rPr>
        <w:t>(WO)</w:t>
      </w:r>
      <w:r w:rsidR="006915A9">
        <w:rPr>
          <w:b/>
        </w:rPr>
        <w:t>.</w:t>
      </w:r>
      <w:r w:rsidRPr="00ED3499">
        <w:rPr>
          <w:b/>
        </w:rPr>
        <w:t xml:space="preserve"> </w:t>
      </w:r>
    </w:p>
    <w:p w:rsidR="0023215F" w:rsidRDefault="006915A9" w:rsidP="0023215F">
      <w:pPr>
        <w:jc w:val="both"/>
      </w:pPr>
      <w:r w:rsidRPr="006915A9">
        <w:rPr>
          <w:b/>
          <w:sz w:val="28"/>
          <w:szCs w:val="28"/>
        </w:rPr>
        <w:t>Pena</w:t>
      </w:r>
      <w:r w:rsidRPr="00ED3499">
        <w:rPr>
          <w:b/>
        </w:rPr>
        <w:t xml:space="preserve"> </w:t>
      </w:r>
      <w:r>
        <w:t>–</w:t>
      </w:r>
      <w:r w:rsidRPr="00ED3499">
        <w:t xml:space="preserve"> </w:t>
      </w:r>
      <w:r>
        <w:t>S</w:t>
      </w:r>
      <w:r w:rsidR="0023215F" w:rsidRPr="00ED3499">
        <w:t xml:space="preserve">erá cobrado 01(um) salário mínimo (R$ </w:t>
      </w:r>
      <w:r w:rsidR="006C5F06">
        <w:t>1212</w:t>
      </w:r>
      <w:r w:rsidR="0023215F">
        <w:t>,00</w:t>
      </w:r>
      <w:r w:rsidR="0023215F" w:rsidRPr="00ED3499">
        <w:t>) e na sua reincidência será automaticamente eliminada da competição e punida com 01(um) ano de suspensão de todas as competições realizadas pela LAVVF.</w:t>
      </w:r>
    </w:p>
    <w:p w:rsidR="0023215F" w:rsidRPr="00ED3499" w:rsidRDefault="00D06AB6" w:rsidP="0023215F">
      <w:pPr>
        <w:jc w:val="both"/>
      </w:pPr>
      <w:r>
        <w:t>6º</w:t>
      </w:r>
      <w:r w:rsidRPr="00ED3499">
        <w:t xml:space="preserve"> recusar-se</w:t>
      </w:r>
      <w:r w:rsidR="0023215F" w:rsidRPr="00ED3499">
        <w:t xml:space="preserve"> a atender intimação para comparecer perante a </w:t>
      </w:r>
      <w:r w:rsidR="006C5F06">
        <w:t>Comissão Disciplinar</w:t>
      </w:r>
      <w:r w:rsidR="0023215F" w:rsidRPr="00ED3499">
        <w:t>, salvo por motivos devidamente comprovado.</w:t>
      </w:r>
    </w:p>
    <w:p w:rsidR="0023215F" w:rsidRPr="00ED3499" w:rsidRDefault="0023215F" w:rsidP="0023215F">
      <w:pPr>
        <w:jc w:val="both"/>
      </w:pPr>
      <w:r w:rsidRPr="006C5F06">
        <w:rPr>
          <w:b/>
          <w:sz w:val="28"/>
          <w:szCs w:val="28"/>
        </w:rPr>
        <w:t>Pena</w:t>
      </w:r>
      <w:r w:rsidRPr="00ED3499">
        <w:rPr>
          <w:b/>
        </w:rPr>
        <w:t xml:space="preserve"> </w:t>
      </w:r>
      <w:r w:rsidRPr="00ED3499">
        <w:t xml:space="preserve">- Suspensão de </w:t>
      </w:r>
      <w:smartTag w:uri="urn:schemas-microsoft-com:office:smarttags" w:element="metricconverter">
        <w:smartTagPr>
          <w:attr w:name="ProductID" w:val="10 a"/>
        </w:smartTagPr>
        <w:r w:rsidRPr="00ED3499">
          <w:t>10 a</w:t>
        </w:r>
      </w:smartTag>
      <w:r w:rsidRPr="00ED3499">
        <w:t xml:space="preserve"> 180 dias.</w:t>
      </w:r>
    </w:p>
    <w:p w:rsidR="0023215F" w:rsidRPr="006C5F06" w:rsidRDefault="0023215F" w:rsidP="0023215F">
      <w:pPr>
        <w:jc w:val="both"/>
        <w:rPr>
          <w:color w:val="0000FF"/>
        </w:rPr>
      </w:pPr>
      <w:r w:rsidRPr="00ED3499">
        <w:rPr>
          <w:color w:val="0000FF"/>
        </w:rPr>
        <w:t xml:space="preserve">7º Estará automaticamente suspenso da próxima partida o atleta que receber cartão vermelho no jogo anterior, sendo encaminhado </w:t>
      </w:r>
      <w:r w:rsidR="006C5F06" w:rsidRPr="00ED3499">
        <w:rPr>
          <w:color w:val="0000FF"/>
        </w:rPr>
        <w:t>à</w:t>
      </w:r>
      <w:r w:rsidRPr="00ED3499">
        <w:rPr>
          <w:color w:val="0000FF"/>
        </w:rPr>
        <w:t xml:space="preserve"> </w:t>
      </w:r>
      <w:r w:rsidR="006C5F06">
        <w:rPr>
          <w:color w:val="0000FF"/>
        </w:rPr>
        <w:t>Comissão Disciplinar</w:t>
      </w:r>
      <w:r w:rsidRPr="00ED3499">
        <w:rPr>
          <w:color w:val="0000FF"/>
        </w:rPr>
        <w:t xml:space="preserve"> da </w:t>
      </w:r>
      <w:r>
        <w:rPr>
          <w:b/>
          <w:color w:val="0000FF"/>
        </w:rPr>
        <w:t xml:space="preserve">LIGA </w:t>
      </w:r>
      <w:r w:rsidR="006C5F06">
        <w:rPr>
          <w:b/>
          <w:color w:val="0000FF"/>
        </w:rPr>
        <w:t xml:space="preserve">AMADORA </w:t>
      </w:r>
      <w:r>
        <w:rPr>
          <w:b/>
          <w:color w:val="0000FF"/>
        </w:rPr>
        <w:t>VERDE VALE DE FUTEBOL</w:t>
      </w:r>
      <w:r w:rsidRPr="00ED3499">
        <w:rPr>
          <w:b/>
          <w:color w:val="0000FF"/>
        </w:rPr>
        <w:t xml:space="preserve">, </w:t>
      </w:r>
      <w:r w:rsidRPr="00ED3499">
        <w:rPr>
          <w:color w:val="0000FF"/>
        </w:rPr>
        <w:t>o relatório da arbitragem</w:t>
      </w:r>
      <w:r>
        <w:rPr>
          <w:color w:val="0000FF"/>
        </w:rPr>
        <w:t>, com a sumula</w:t>
      </w:r>
      <w:r w:rsidRPr="00ED3499">
        <w:rPr>
          <w:color w:val="0000FF"/>
        </w:rPr>
        <w:t xml:space="preserve"> para os demais enquadramentos disciplinares se for o caso, e também os cartões amarelos que computados somarem 03 (três) cartões, ficando suspenso</w:t>
      </w:r>
      <w:r>
        <w:rPr>
          <w:color w:val="0000FF"/>
        </w:rPr>
        <w:t xml:space="preserve"> se no caso for da categoria Sub 11/13 já para a partida do Sub 13/15 e</w:t>
      </w:r>
      <w:r w:rsidRPr="00ED3499">
        <w:rPr>
          <w:color w:val="0000FF"/>
        </w:rPr>
        <w:t xml:space="preserve"> da próxima rodada </w:t>
      </w:r>
      <w:r>
        <w:rPr>
          <w:color w:val="0000FF"/>
        </w:rPr>
        <w:t xml:space="preserve">em todas as categorias, caso </w:t>
      </w:r>
      <w:r w:rsidR="006C5F06">
        <w:rPr>
          <w:color w:val="0000FF"/>
        </w:rPr>
        <w:t>contrário</w:t>
      </w:r>
      <w:r>
        <w:rPr>
          <w:color w:val="0000FF"/>
        </w:rPr>
        <w:t>, se o atleta for incluso, a equipe perdera automaticamente os pontos ganhos na disputa em que o atleta estiver relacionado, passando os pontos automaticamente para a equipe adversária.</w:t>
      </w:r>
    </w:p>
    <w:p w:rsidR="0023215F" w:rsidRDefault="0023215F" w:rsidP="0023215F">
      <w:pPr>
        <w:jc w:val="both"/>
      </w:pPr>
      <w:r w:rsidRPr="00ED3499">
        <w:t>8º No caso de comparecimento de apenas uma das equipes na partida, esta será considerada vencedora do jog</w:t>
      </w:r>
      <w:r w:rsidR="002D7938">
        <w:t>o pela ausência da outra (WO),</w:t>
      </w:r>
      <w:r w:rsidRPr="00ED3499">
        <w:t xml:space="preserve"> tanto no caso de WO quanto de eliminação de equipe, os resultados anteriores serão desconsiderados e o placar dos jogos já realizados o</w:t>
      </w:r>
      <w:r>
        <w:t xml:space="preserve">u que seriam realizados será de: 03 x </w:t>
      </w:r>
      <w:r w:rsidRPr="00ED3499">
        <w:t>00.</w:t>
      </w:r>
    </w:p>
    <w:p w:rsidR="0023215F" w:rsidRPr="00ED3499" w:rsidRDefault="0023215F" w:rsidP="0023215F">
      <w:pPr>
        <w:jc w:val="both"/>
      </w:pPr>
      <w:r>
        <w:lastRenderedPageBreak/>
        <w:t>9</w:t>
      </w:r>
      <w:r w:rsidR="002D7938">
        <w:t xml:space="preserve">º </w:t>
      </w:r>
      <w:r>
        <w:t xml:space="preserve">Para o arbitro </w:t>
      </w:r>
      <w:r w:rsidRPr="002D7938">
        <w:rPr>
          <w:b/>
        </w:rPr>
        <w:t>TITULAR</w:t>
      </w:r>
      <w:r>
        <w:t xml:space="preserve"> da partida caracterizar pontos ganhos por WO, somente se a equipe adversária chegar com 15 minutos </w:t>
      </w:r>
      <w:r w:rsidR="002D7938">
        <w:t>de atraso</w:t>
      </w:r>
      <w:r>
        <w:t xml:space="preserve"> do horário marcado em campo. Sendo então caracterizado</w:t>
      </w:r>
      <w:r w:rsidR="002D7938">
        <w:t xml:space="preserve"> o WO</w:t>
      </w:r>
      <w:r>
        <w:t>, os pontos da partida em disputa passam automaticamente a equipe adversária.</w:t>
      </w:r>
    </w:p>
    <w:p w:rsidR="0023215F" w:rsidRPr="00ED3499" w:rsidRDefault="0023215F" w:rsidP="0023215F">
      <w:pPr>
        <w:jc w:val="both"/>
      </w:pPr>
      <w:r>
        <w:t>10</w:t>
      </w:r>
      <w:r w:rsidRPr="00ED3499">
        <w:t>º - Formular em público ou através de meios de comunicação, declarações ofensivas aos árbitros, auxiliares e autoridades ou ainda sobre decisões adotadas pelas autoridades da LAVVF.</w:t>
      </w:r>
    </w:p>
    <w:p w:rsidR="0023215F" w:rsidRPr="002D7938" w:rsidRDefault="0023215F" w:rsidP="0023215F">
      <w:pPr>
        <w:jc w:val="both"/>
      </w:pPr>
      <w:r w:rsidRPr="002D7938">
        <w:rPr>
          <w:b/>
          <w:sz w:val="28"/>
          <w:szCs w:val="28"/>
        </w:rPr>
        <w:t xml:space="preserve">Pena </w:t>
      </w:r>
      <w:r w:rsidRPr="00ED3499">
        <w:rPr>
          <w:b/>
        </w:rPr>
        <w:t>-</w:t>
      </w:r>
      <w:r w:rsidRPr="00ED3499">
        <w:t xml:space="preserve"> Suspensão de </w:t>
      </w:r>
      <w:r>
        <w:t>quatro</w:t>
      </w:r>
      <w:r w:rsidRPr="00ED3499">
        <w:t xml:space="preserve"> jogos.  </w:t>
      </w:r>
    </w:p>
    <w:p w:rsidR="0023215F" w:rsidRPr="00ED3499" w:rsidRDefault="0023215F" w:rsidP="002D7938">
      <w:pPr>
        <w:jc w:val="both"/>
        <w:rPr>
          <w:b/>
          <w:bCs/>
          <w:i/>
          <w:iCs/>
        </w:rPr>
      </w:pPr>
      <w:r>
        <w:t>11</w:t>
      </w:r>
      <w:r w:rsidRPr="00ED3499">
        <w:t xml:space="preserve">º - </w:t>
      </w:r>
      <w:r>
        <w:t xml:space="preserve">A equipe que deixar os portões abertos ou deixar em campo pessoas que não tenham sido relacionados </w:t>
      </w:r>
      <w:r w:rsidR="002D7938">
        <w:t xml:space="preserve">em sumula </w:t>
      </w:r>
      <w:r>
        <w:t xml:space="preserve">para a partida e vier a dar algum tipo de problema para o jogo, a mesma será penalizada, </w:t>
      </w:r>
      <w:r w:rsidR="002D7938">
        <w:t>com a inversão do mando de campo na próxima partida a se realizar em sua casa.</w:t>
      </w:r>
      <w:r w:rsidR="002D7938" w:rsidRPr="00ED3499">
        <w:rPr>
          <w:b/>
          <w:bCs/>
          <w:i/>
          <w:iCs/>
        </w:rPr>
        <w:t xml:space="preserve"> </w:t>
      </w:r>
    </w:p>
    <w:p w:rsidR="0023215F" w:rsidRPr="002D7938" w:rsidRDefault="0023215F" w:rsidP="0023215F">
      <w:pPr>
        <w:jc w:val="both"/>
      </w:pPr>
      <w:r w:rsidRPr="002D7938">
        <w:t xml:space="preserve">12º - Na categoria Sub 11 a equipe que tiver um atleta expulso por cartão vermelho, não ficara em desigualdade de atletas para a referente partida, e sim poderá recompor sua equipe fazendo a substituição do mesmo. </w:t>
      </w:r>
    </w:p>
    <w:p w:rsidR="0023215F" w:rsidRPr="002D7938" w:rsidRDefault="0023215F" w:rsidP="0023215F">
      <w:pPr>
        <w:jc w:val="both"/>
      </w:pPr>
      <w:r w:rsidRPr="002D7938">
        <w:t>13º - As partidas que forem interrompidas após e transcurso de ¾ (três quartos) de sua duração, serão consideradas encerradas, sendo mantido o resultado.</w:t>
      </w:r>
    </w:p>
    <w:p w:rsidR="0023215F" w:rsidRDefault="0023215F" w:rsidP="0023215F">
      <w:pPr>
        <w:jc w:val="both"/>
        <w:rPr>
          <w:b/>
          <w:bCs/>
          <w:i/>
          <w:iCs/>
        </w:rPr>
      </w:pPr>
      <w:r w:rsidRPr="00ED3499">
        <w:rPr>
          <w:b/>
          <w:bCs/>
          <w:i/>
          <w:iCs/>
        </w:rPr>
        <w:t xml:space="preserve">Parágrafo único – A </w:t>
      </w:r>
      <w:r w:rsidR="002D7938">
        <w:rPr>
          <w:b/>
          <w:bCs/>
          <w:i/>
          <w:iCs/>
        </w:rPr>
        <w:t>COMISSÃO DISCIPLINAR</w:t>
      </w:r>
      <w:r w:rsidRPr="00ED3499">
        <w:rPr>
          <w:b/>
          <w:bCs/>
          <w:i/>
          <w:iCs/>
        </w:rPr>
        <w:t xml:space="preserve"> basear-se-á no relatório da arbitragem para efeito das ocorrências de</w:t>
      </w:r>
      <w:r>
        <w:rPr>
          <w:b/>
          <w:bCs/>
          <w:i/>
          <w:iCs/>
        </w:rPr>
        <w:t xml:space="preserve">ntro de campo e mesmo </w:t>
      </w:r>
      <w:r w:rsidR="00FB75F1">
        <w:rPr>
          <w:b/>
          <w:bCs/>
          <w:i/>
          <w:iCs/>
        </w:rPr>
        <w:t>extracampo</w:t>
      </w:r>
      <w:r>
        <w:rPr>
          <w:b/>
          <w:bCs/>
          <w:i/>
          <w:iCs/>
        </w:rPr>
        <w:t>,</w:t>
      </w:r>
      <w:r w:rsidRPr="00ED3499">
        <w:rPr>
          <w:b/>
          <w:bCs/>
          <w:i/>
          <w:iCs/>
        </w:rPr>
        <w:t xml:space="preserve"> quando a origem for decorrente de atletas, dirigentes e torcedores.</w:t>
      </w:r>
    </w:p>
    <w:p w:rsidR="0064559F" w:rsidRPr="002D7938" w:rsidRDefault="0064559F" w:rsidP="0023215F">
      <w:pPr>
        <w:jc w:val="both"/>
        <w:rPr>
          <w:b/>
          <w:bCs/>
          <w:i/>
          <w:iCs/>
        </w:rPr>
      </w:pPr>
    </w:p>
    <w:p w:rsidR="0023215F" w:rsidRDefault="0023215F" w:rsidP="002D7938">
      <w:pPr>
        <w:pStyle w:val="Ttulo1"/>
        <w:rPr>
          <w:sz w:val="20"/>
        </w:rPr>
      </w:pPr>
      <w:r w:rsidRPr="00ED3499">
        <w:rPr>
          <w:sz w:val="20"/>
        </w:rPr>
        <w:t>VI - DOS RECURSOS</w:t>
      </w:r>
    </w:p>
    <w:p w:rsidR="002D7938" w:rsidRPr="002D7938" w:rsidRDefault="002D7938" w:rsidP="002D7938">
      <w:pPr>
        <w:rPr>
          <w:lang w:eastAsia="pt-BR"/>
        </w:rPr>
      </w:pPr>
    </w:p>
    <w:p w:rsidR="0023215F" w:rsidRPr="00ED3499" w:rsidRDefault="0023215F" w:rsidP="0023215F">
      <w:pPr>
        <w:jc w:val="both"/>
      </w:pPr>
      <w:r w:rsidRPr="00ED3499">
        <w:t>O pedido de r</w:t>
      </w:r>
      <w:r>
        <w:t xml:space="preserve">ecursos deverá ser encaminhado </w:t>
      </w:r>
      <w:r w:rsidRPr="00ED3499">
        <w:t xml:space="preserve">por escrito para a Direção Técnica da </w:t>
      </w:r>
      <w:r>
        <w:t>Liga Amadora Verde Vale de Futebol</w:t>
      </w:r>
      <w:r w:rsidRPr="00ED3499">
        <w:t>, até às 17h do primeiro dia útil, após a rodada.</w:t>
      </w:r>
    </w:p>
    <w:p w:rsidR="0023215F" w:rsidRPr="002D7938" w:rsidRDefault="0023215F" w:rsidP="0023215F">
      <w:pPr>
        <w:jc w:val="both"/>
      </w:pPr>
      <w:r w:rsidRPr="00ED3499">
        <w:t xml:space="preserve">A equipe que desejar entrar com recurso, </w:t>
      </w:r>
      <w:r w:rsidR="002D7938" w:rsidRPr="00ED3499">
        <w:t>deverá</w:t>
      </w:r>
      <w:r w:rsidRPr="00ED3499">
        <w:t xml:space="preserve"> recolher </w:t>
      </w:r>
      <w:r>
        <w:t xml:space="preserve">e depositar na conta da LAVVF o valor de </w:t>
      </w:r>
      <w:r w:rsidRPr="00ED3499">
        <w:rPr>
          <w:b/>
        </w:rPr>
        <w:t>R$ 1000,00 (hum mil</w:t>
      </w:r>
      <w:r>
        <w:rPr>
          <w:b/>
        </w:rPr>
        <w:t xml:space="preserve"> reais), </w:t>
      </w:r>
      <w:r w:rsidRPr="00F2569F">
        <w:t xml:space="preserve">sendo </w:t>
      </w:r>
      <w:r w:rsidR="002D7938" w:rsidRPr="00F2569F">
        <w:t>está</w:t>
      </w:r>
      <w:r w:rsidRPr="00F2569F">
        <w:t xml:space="preserve"> depositada na conta</w:t>
      </w:r>
      <w:r>
        <w:t xml:space="preserve"> de </w:t>
      </w:r>
      <w:r w:rsidR="002D7938">
        <w:t>Número</w:t>
      </w:r>
      <w:r>
        <w:rPr>
          <w:b/>
        </w:rPr>
        <w:t xml:space="preserve"> 000110467-5 do BANCO SICOOB/CREDIVALE/SC, </w:t>
      </w:r>
      <w:r w:rsidRPr="002D7938">
        <w:t>sendo que esta taxa ficara para pagamento de custos do referido julgamento.</w:t>
      </w:r>
    </w:p>
    <w:p w:rsidR="0023215F" w:rsidRPr="00ED3499" w:rsidRDefault="0023215F" w:rsidP="0023215F">
      <w:pPr>
        <w:jc w:val="both"/>
      </w:pPr>
      <w:r w:rsidRPr="00ED3499">
        <w:t>As decisões tomadas pela coordenação do evento, não caberão recursos as equipes em disputa.</w:t>
      </w:r>
    </w:p>
    <w:p w:rsidR="0023215F" w:rsidRPr="00ED3499" w:rsidRDefault="0023215F" w:rsidP="0023215F">
      <w:pPr>
        <w:jc w:val="both"/>
      </w:pPr>
      <w:r w:rsidRPr="00ED3499">
        <w:lastRenderedPageBreak/>
        <w:t>Não caberá recurso sobre uniforme, caso o árbitro dê condições de jogo.</w:t>
      </w:r>
    </w:p>
    <w:p w:rsidR="0023215F" w:rsidRPr="00ED3499" w:rsidRDefault="0023215F" w:rsidP="0023215F">
      <w:pPr>
        <w:pStyle w:val="Ttulo1"/>
        <w:rPr>
          <w:sz w:val="20"/>
        </w:rPr>
      </w:pPr>
    </w:p>
    <w:p w:rsidR="0023215F" w:rsidRPr="00ED3499" w:rsidRDefault="0023215F" w:rsidP="0023215F">
      <w:pPr>
        <w:pStyle w:val="Ttulo1"/>
        <w:rPr>
          <w:sz w:val="20"/>
        </w:rPr>
      </w:pPr>
      <w:r w:rsidRPr="00ED3499">
        <w:rPr>
          <w:sz w:val="20"/>
        </w:rPr>
        <w:t>VII – DISPOSIÇÕES FINAIS</w:t>
      </w:r>
    </w:p>
    <w:p w:rsidR="0023215F" w:rsidRPr="00ED3499" w:rsidRDefault="0023215F" w:rsidP="0023215F"/>
    <w:p w:rsidR="0023215F" w:rsidRDefault="0023215F" w:rsidP="0023215F">
      <w:pPr>
        <w:jc w:val="both"/>
      </w:pPr>
      <w:r w:rsidRPr="00ED3499">
        <w:rPr>
          <w:b/>
        </w:rPr>
        <w:t xml:space="preserve">Artigo </w:t>
      </w:r>
      <w:r>
        <w:rPr>
          <w:b/>
        </w:rPr>
        <w:t>1</w:t>
      </w:r>
      <w:r w:rsidR="002D7938">
        <w:rPr>
          <w:b/>
        </w:rPr>
        <w:t>4</w:t>
      </w:r>
      <w:r w:rsidRPr="00ED3499">
        <w:t xml:space="preserve"> – </w:t>
      </w:r>
      <w:r w:rsidRPr="00D06AB6">
        <w:t>Além dos 11 (onze) atletas poderá compor o banco de reservas o Técnico, Auxiliar Técnico, Massagista e os demais jogadores somente na categoria SUB 11, nas demais categorias apenas 1</w:t>
      </w:r>
      <w:r w:rsidR="00D06AB6" w:rsidRPr="00D06AB6">
        <w:t>2</w:t>
      </w:r>
      <w:r w:rsidRPr="00D06AB6">
        <w:t xml:space="preserve"> (</w:t>
      </w:r>
      <w:r w:rsidR="00D06AB6" w:rsidRPr="00D06AB6">
        <w:t>doze</w:t>
      </w:r>
      <w:r w:rsidRPr="00D06AB6">
        <w:t xml:space="preserve">) atletas. </w:t>
      </w:r>
    </w:p>
    <w:p w:rsidR="0023215F" w:rsidRPr="00D06AB6" w:rsidRDefault="00D06AB6" w:rsidP="0023215F">
      <w:pPr>
        <w:jc w:val="both"/>
      </w:pPr>
      <w:r w:rsidRPr="00D06AB6">
        <w:rPr>
          <w:b/>
          <w:sz w:val="24"/>
        </w:rPr>
        <w:t>OBS:</w:t>
      </w:r>
      <w:r w:rsidRPr="00D06AB6">
        <w:rPr>
          <w:sz w:val="24"/>
        </w:rPr>
        <w:t xml:space="preserve"> </w:t>
      </w:r>
      <w:r w:rsidR="0023215F" w:rsidRPr="00D06AB6">
        <w:t>Cada equipe poderá fazer</w:t>
      </w:r>
      <w:r w:rsidRPr="00D06AB6">
        <w:t xml:space="preserve"> quantas</w:t>
      </w:r>
      <w:r w:rsidR="0023215F" w:rsidRPr="00D06AB6">
        <w:t xml:space="preserve"> substituições</w:t>
      </w:r>
      <w:r w:rsidRPr="00D06AB6">
        <w:t xml:space="preserve"> forem necessárias</w:t>
      </w:r>
      <w:r w:rsidR="0023215F" w:rsidRPr="00D06AB6">
        <w:t xml:space="preserve"> de atletas por partida,</w:t>
      </w:r>
      <w:r>
        <w:t xml:space="preserve"> inclusive quem já saiu possa voltar ao jogo,</w:t>
      </w:r>
      <w:r w:rsidR="0023215F" w:rsidRPr="00D06AB6">
        <w:t xml:space="preserve"> desde que </w:t>
      </w:r>
      <w:r w:rsidRPr="00D06AB6">
        <w:t xml:space="preserve">as mesmas sejam feitas de </w:t>
      </w:r>
      <w:r w:rsidRPr="00D06AB6">
        <w:rPr>
          <w:b/>
        </w:rPr>
        <w:t>MODO VOLANTE</w:t>
      </w:r>
      <w:r w:rsidRPr="00D06AB6">
        <w:t>, ou seja, que não se pare a partida em disputa</w:t>
      </w:r>
      <w:r w:rsidR="0023215F" w:rsidRPr="00D06AB6">
        <w:t>.</w:t>
      </w:r>
      <w:r>
        <w:t xml:space="preserve"> </w:t>
      </w:r>
    </w:p>
    <w:p w:rsidR="0023215F" w:rsidRPr="00ED3499" w:rsidRDefault="0023215F" w:rsidP="0023215F">
      <w:pPr>
        <w:jc w:val="both"/>
      </w:pPr>
      <w:r w:rsidRPr="00ED3499">
        <w:rPr>
          <w:b/>
        </w:rPr>
        <w:t xml:space="preserve">Artigo </w:t>
      </w:r>
      <w:r w:rsidR="00D06AB6">
        <w:rPr>
          <w:b/>
        </w:rPr>
        <w:t>15</w:t>
      </w:r>
      <w:r w:rsidRPr="00ED3499">
        <w:rPr>
          <w:b/>
        </w:rPr>
        <w:t xml:space="preserve"> –</w:t>
      </w:r>
      <w:r>
        <w:rPr>
          <w:b/>
        </w:rPr>
        <w:t xml:space="preserve"> A</w:t>
      </w:r>
      <w:r w:rsidRPr="00ED3499">
        <w:t xml:space="preserve"> equipe </w:t>
      </w:r>
      <w:r w:rsidRPr="006B19AC">
        <w:rPr>
          <w:b/>
        </w:rPr>
        <w:t>MANDANTE</w:t>
      </w:r>
      <w:r>
        <w:t xml:space="preserve"> da partida </w:t>
      </w:r>
      <w:r w:rsidRPr="00ED3499">
        <w:t xml:space="preserve">deverá apresentar dois uniformes para que na coincidência das cores o árbitro </w:t>
      </w:r>
      <w:r>
        <w:t>peça que faça a troca do mesmo.</w:t>
      </w:r>
    </w:p>
    <w:p w:rsidR="0023215F" w:rsidRPr="00D06AB6" w:rsidRDefault="0023215F" w:rsidP="0023215F">
      <w:pPr>
        <w:jc w:val="both"/>
        <w:rPr>
          <w:b/>
        </w:rPr>
      </w:pPr>
      <w:r w:rsidRPr="00ED3499">
        <w:rPr>
          <w:b/>
        </w:rPr>
        <w:t>Artigo</w:t>
      </w:r>
      <w:r w:rsidR="00D06AB6">
        <w:rPr>
          <w:b/>
        </w:rPr>
        <w:t xml:space="preserve"> 16 </w:t>
      </w:r>
      <w:r w:rsidRPr="00ED3499">
        <w:rPr>
          <w:b/>
        </w:rPr>
        <w:t>–</w:t>
      </w:r>
      <w:r w:rsidRPr="00ED3499">
        <w:t xml:space="preserve"> </w:t>
      </w:r>
      <w:r>
        <w:t>Para a partida, o mandante da mesma, será obrigatório ter no mínimo três bolas em condições de uso, disposta para o jogo</w:t>
      </w:r>
      <w:r w:rsidRPr="00ED3499">
        <w:rPr>
          <w:b/>
        </w:rPr>
        <w:t xml:space="preserve"> </w:t>
      </w:r>
    </w:p>
    <w:p w:rsidR="0023215F" w:rsidRPr="00ED3499" w:rsidRDefault="0023215F" w:rsidP="0023215F">
      <w:pPr>
        <w:jc w:val="both"/>
      </w:pPr>
      <w:r w:rsidRPr="00ED3499">
        <w:rPr>
          <w:b/>
        </w:rPr>
        <w:t xml:space="preserve">Artigo </w:t>
      </w:r>
      <w:r w:rsidR="00D06AB6">
        <w:rPr>
          <w:b/>
        </w:rPr>
        <w:t>17</w:t>
      </w:r>
      <w:r w:rsidRPr="00ED3499">
        <w:rPr>
          <w:b/>
        </w:rPr>
        <w:t xml:space="preserve"> – </w:t>
      </w:r>
      <w:r w:rsidRPr="00ED3499">
        <w:t>As camisas deverão ser numeradas.</w:t>
      </w:r>
    </w:p>
    <w:p w:rsidR="0023215F" w:rsidRPr="00ED3499" w:rsidRDefault="0023215F" w:rsidP="0023215F">
      <w:pPr>
        <w:jc w:val="both"/>
      </w:pPr>
      <w:r w:rsidRPr="00D06AB6">
        <w:rPr>
          <w:b/>
        </w:rPr>
        <w:t xml:space="preserve">Artigo </w:t>
      </w:r>
      <w:r w:rsidR="00D06AB6" w:rsidRPr="00D06AB6">
        <w:rPr>
          <w:b/>
        </w:rPr>
        <w:t>18</w:t>
      </w:r>
      <w:r w:rsidR="00D06AB6" w:rsidRPr="00D06AB6">
        <w:t xml:space="preserve"> </w:t>
      </w:r>
      <w:r w:rsidRPr="00D06AB6">
        <w:t>– Haverá tolerância de 15 (quinze minutos), somente no primeiro jogo.</w:t>
      </w:r>
    </w:p>
    <w:p w:rsidR="0023215F" w:rsidRDefault="0023215F" w:rsidP="0023215F">
      <w:pPr>
        <w:jc w:val="both"/>
      </w:pPr>
      <w:r w:rsidRPr="00ED3499">
        <w:rPr>
          <w:b/>
        </w:rPr>
        <w:t xml:space="preserve">Artigo </w:t>
      </w:r>
      <w:r w:rsidR="00D06AB6">
        <w:rPr>
          <w:b/>
        </w:rPr>
        <w:t>19</w:t>
      </w:r>
      <w:r w:rsidRPr="00ED3499">
        <w:rPr>
          <w:b/>
        </w:rPr>
        <w:t xml:space="preserve"> </w:t>
      </w:r>
      <w:r w:rsidRPr="00ED3499">
        <w:t>– No banco de reservas não será permitido consumo de bebidas alcoólicas e nem fumar com o jogo em andamento</w:t>
      </w:r>
      <w:r>
        <w:t xml:space="preserve">, sendo que o mesmo que cometer a infração será </w:t>
      </w:r>
      <w:r w:rsidRPr="009717D7">
        <w:rPr>
          <w:b/>
        </w:rPr>
        <w:t>EXPULSO</w:t>
      </w:r>
      <w:r>
        <w:t xml:space="preserve"> do banco de reservas.</w:t>
      </w:r>
    </w:p>
    <w:p w:rsidR="0023215F" w:rsidRPr="00D06AB6" w:rsidRDefault="0023215F" w:rsidP="0023215F">
      <w:pPr>
        <w:jc w:val="both"/>
        <w:rPr>
          <w:bCs/>
          <w:iCs/>
        </w:rPr>
      </w:pPr>
      <w:r w:rsidRPr="009717D7">
        <w:rPr>
          <w:b/>
          <w:bCs/>
          <w:i/>
          <w:iCs/>
        </w:rPr>
        <w:t xml:space="preserve">Artigo </w:t>
      </w:r>
      <w:r w:rsidR="00D06AB6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– </w:t>
      </w:r>
      <w:r w:rsidRPr="00D06AB6">
        <w:rPr>
          <w:bCs/>
          <w:iCs/>
        </w:rPr>
        <w:t xml:space="preserve">Cada equipe terá o direito de transferir uma única vez, seu jogo para uma nova data desde que esta </w:t>
      </w:r>
      <w:r w:rsidR="00D06AB6" w:rsidRPr="00D06AB6">
        <w:rPr>
          <w:bCs/>
          <w:iCs/>
        </w:rPr>
        <w:t>seja</w:t>
      </w:r>
      <w:r w:rsidRPr="00D06AB6">
        <w:rPr>
          <w:bCs/>
          <w:iCs/>
        </w:rPr>
        <w:t xml:space="preserve"> antes da próxima rodada marcada em tabela divulgada pela organização da LAVVF.</w:t>
      </w:r>
    </w:p>
    <w:p w:rsidR="0023215F" w:rsidRDefault="0023215F" w:rsidP="006337E8">
      <w:pPr>
        <w:jc w:val="both"/>
        <w:rPr>
          <w:bCs/>
          <w:iCs/>
        </w:rPr>
      </w:pPr>
      <w:r w:rsidRPr="009717D7">
        <w:rPr>
          <w:b/>
          <w:bCs/>
          <w:i/>
          <w:iCs/>
        </w:rPr>
        <w:t xml:space="preserve">Artigo </w:t>
      </w:r>
      <w:r w:rsidR="00D06AB6">
        <w:rPr>
          <w:b/>
          <w:bCs/>
          <w:i/>
          <w:iCs/>
        </w:rPr>
        <w:t>21</w:t>
      </w:r>
      <w:r>
        <w:rPr>
          <w:b/>
          <w:bCs/>
          <w:i/>
          <w:iCs/>
        </w:rPr>
        <w:t xml:space="preserve"> – </w:t>
      </w:r>
      <w:r w:rsidRPr="001250FA">
        <w:rPr>
          <w:bCs/>
          <w:iCs/>
        </w:rPr>
        <w:t>Os casos omissos serão resolvidos pela coordenação.</w:t>
      </w:r>
    </w:p>
    <w:p w:rsidR="00754C2A" w:rsidRPr="006337E8" w:rsidRDefault="00754C2A" w:rsidP="006337E8">
      <w:pPr>
        <w:jc w:val="both"/>
        <w:rPr>
          <w:bCs/>
          <w:iCs/>
        </w:rPr>
      </w:pPr>
    </w:p>
    <w:p w:rsidR="00C0703A" w:rsidRPr="006337E8" w:rsidRDefault="0023215F" w:rsidP="006337E8">
      <w:pPr>
        <w:pStyle w:val="Ttulo1"/>
        <w:rPr>
          <w:b/>
          <w:color w:val="FF0000"/>
          <w:sz w:val="28"/>
          <w:szCs w:val="28"/>
        </w:rPr>
      </w:pPr>
      <w:r w:rsidRPr="00C0703A">
        <w:rPr>
          <w:b/>
          <w:color w:val="FF0000"/>
          <w:sz w:val="28"/>
          <w:szCs w:val="28"/>
        </w:rPr>
        <w:t>REGULAMENTO TÉCNICO</w:t>
      </w:r>
      <w:r w:rsidR="00C0703A" w:rsidRPr="00C0703A">
        <w:rPr>
          <w:b/>
          <w:color w:val="FF0000"/>
          <w:sz w:val="28"/>
          <w:szCs w:val="28"/>
        </w:rPr>
        <w:t xml:space="preserve"> </w:t>
      </w:r>
    </w:p>
    <w:p w:rsidR="0023215F" w:rsidRDefault="0023215F" w:rsidP="0023215F">
      <w:pPr>
        <w:pStyle w:val="Recuodecorpodetexto"/>
        <w:numPr>
          <w:ilvl w:val="0"/>
          <w:numId w:val="3"/>
        </w:numPr>
        <w:tabs>
          <w:tab w:val="clear" w:pos="1134"/>
          <w:tab w:val="clear" w:pos="1418"/>
          <w:tab w:val="clear" w:pos="1701"/>
          <w:tab w:val="clear" w:pos="3261"/>
        </w:tabs>
        <w:rPr>
          <w:rFonts w:asciiTheme="majorHAnsi" w:hAnsiTheme="majorHAnsi"/>
          <w:sz w:val="22"/>
          <w:szCs w:val="22"/>
        </w:rPr>
      </w:pPr>
      <w:r w:rsidRPr="00C0703A">
        <w:rPr>
          <w:rFonts w:asciiTheme="majorHAnsi" w:hAnsiTheme="majorHAnsi"/>
          <w:sz w:val="22"/>
          <w:szCs w:val="22"/>
        </w:rPr>
        <w:t xml:space="preserve">Os atletas que quiserem participar da partida terão que chegar em campo antes do </w:t>
      </w:r>
      <w:r w:rsidR="00C0703A" w:rsidRPr="00C0703A">
        <w:rPr>
          <w:rFonts w:asciiTheme="majorHAnsi" w:hAnsiTheme="majorHAnsi"/>
          <w:sz w:val="22"/>
          <w:szCs w:val="22"/>
        </w:rPr>
        <w:t>início</w:t>
      </w:r>
      <w:r w:rsidRPr="00C0703A">
        <w:rPr>
          <w:rFonts w:asciiTheme="majorHAnsi" w:hAnsiTheme="majorHAnsi"/>
          <w:sz w:val="22"/>
          <w:szCs w:val="22"/>
        </w:rPr>
        <w:t xml:space="preserve"> da segunda etapa de jogo, sendo que os mesmos deverão serem identificados e relacionados em sumula antes do início da partida em disputa;</w:t>
      </w:r>
    </w:p>
    <w:p w:rsidR="00754C2A" w:rsidRPr="00C0703A" w:rsidRDefault="00754C2A" w:rsidP="0023215F">
      <w:pPr>
        <w:pStyle w:val="Recuodecorpodetexto"/>
        <w:numPr>
          <w:ilvl w:val="0"/>
          <w:numId w:val="3"/>
        </w:numPr>
        <w:tabs>
          <w:tab w:val="clear" w:pos="1134"/>
          <w:tab w:val="clear" w:pos="1418"/>
          <w:tab w:val="clear" w:pos="1701"/>
          <w:tab w:val="clear" w:pos="3261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Para que um atleta possa disputar as fases de mata mata, ou seja, jogar as fases eliminatórias a partir da segunda fase, o mesmo terá que ter jogado ao menos 3(três) partidas da fase classificatória.</w:t>
      </w:r>
    </w:p>
    <w:p w:rsidR="0023215F" w:rsidRPr="00C0703A" w:rsidRDefault="00754C2A" w:rsidP="0023215F">
      <w:pPr>
        <w:pStyle w:val="Recuodecorpodetexto"/>
        <w:ind w:left="0" w:firstLine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 </w:t>
      </w:r>
    </w:p>
    <w:p w:rsidR="0023215F" w:rsidRPr="00C0703A" w:rsidRDefault="00C0703A" w:rsidP="0023215F">
      <w:pPr>
        <w:pStyle w:val="Recuodecorpodetexto"/>
        <w:numPr>
          <w:ilvl w:val="0"/>
          <w:numId w:val="3"/>
        </w:numPr>
        <w:tabs>
          <w:tab w:val="clear" w:pos="1134"/>
          <w:tab w:val="clear" w:pos="1418"/>
          <w:tab w:val="clear" w:pos="1701"/>
          <w:tab w:val="clear" w:pos="3261"/>
        </w:tabs>
        <w:rPr>
          <w:rFonts w:asciiTheme="majorHAnsi" w:hAnsiTheme="majorHAnsi"/>
          <w:bCs/>
          <w:sz w:val="22"/>
          <w:szCs w:val="22"/>
        </w:rPr>
      </w:pPr>
      <w:r w:rsidRPr="00C0703A">
        <w:rPr>
          <w:rFonts w:asciiTheme="majorHAnsi" w:hAnsiTheme="majorHAnsi"/>
          <w:bCs/>
          <w:sz w:val="22"/>
          <w:szCs w:val="22"/>
        </w:rPr>
        <w:t>A duração de cada jogo atenderá</w:t>
      </w:r>
      <w:r w:rsidR="0023215F" w:rsidRPr="00C0703A">
        <w:rPr>
          <w:rFonts w:asciiTheme="majorHAnsi" w:hAnsiTheme="majorHAnsi"/>
          <w:bCs/>
          <w:sz w:val="22"/>
          <w:szCs w:val="22"/>
        </w:rPr>
        <w:t xml:space="preserve"> ao que segue. Sendo de responsabilidade do árbitro a marcação do tempo de partida, o acréscimo e seu encerramento.</w:t>
      </w:r>
    </w:p>
    <w:p w:rsidR="0023215F" w:rsidRPr="00ED3499" w:rsidRDefault="0023215F" w:rsidP="0023215F">
      <w:pPr>
        <w:pStyle w:val="Recuodecorpodetexto"/>
        <w:ind w:firstLine="0"/>
        <w:rPr>
          <w:b/>
          <w:bCs/>
          <w:sz w:val="20"/>
        </w:rPr>
      </w:pPr>
    </w:p>
    <w:p w:rsidR="0023215F" w:rsidRPr="0006110E" w:rsidRDefault="0023215F" w:rsidP="0023215F">
      <w:pPr>
        <w:pStyle w:val="Recuodecorpodetexto"/>
        <w:numPr>
          <w:ilvl w:val="0"/>
          <w:numId w:val="4"/>
        </w:numPr>
        <w:tabs>
          <w:tab w:val="clear" w:pos="1134"/>
          <w:tab w:val="clear" w:pos="1418"/>
          <w:tab w:val="clear" w:pos="1701"/>
          <w:tab w:val="clear" w:pos="3261"/>
        </w:tabs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>Sub 11 – ( 08:30 h ) dois períodos de 20 (Vinte) minutos cada;</w:t>
      </w:r>
    </w:p>
    <w:p w:rsidR="0023215F" w:rsidRPr="0006110E" w:rsidRDefault="0023215F" w:rsidP="0023215F">
      <w:pPr>
        <w:pStyle w:val="Recuodecorpodetexto"/>
        <w:numPr>
          <w:ilvl w:val="0"/>
          <w:numId w:val="4"/>
        </w:numPr>
        <w:tabs>
          <w:tab w:val="clear" w:pos="1134"/>
          <w:tab w:val="clear" w:pos="1418"/>
          <w:tab w:val="clear" w:pos="1701"/>
          <w:tab w:val="clear" w:pos="3261"/>
        </w:tabs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>Sub 13 – ( 09:30 h ) dois períodos de 25 (Vinte e Cinco) minutos cada;</w:t>
      </w:r>
    </w:p>
    <w:p w:rsidR="0023215F" w:rsidRDefault="0023215F" w:rsidP="0023215F">
      <w:pPr>
        <w:pStyle w:val="Recuodecorpodetexto"/>
        <w:numPr>
          <w:ilvl w:val="0"/>
          <w:numId w:val="4"/>
        </w:numPr>
        <w:tabs>
          <w:tab w:val="clear" w:pos="1134"/>
          <w:tab w:val="clear" w:pos="1418"/>
          <w:tab w:val="clear" w:pos="1701"/>
          <w:tab w:val="clear" w:pos="3261"/>
        </w:tabs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>Sub 15 – ( 10:30 h ) dois períodos de 30 (Trinta) minutos cada;</w:t>
      </w:r>
    </w:p>
    <w:p w:rsidR="00754C2A" w:rsidRPr="0006110E" w:rsidRDefault="00754C2A" w:rsidP="00754C2A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ind w:left="1069" w:firstLine="0"/>
        <w:rPr>
          <w:b/>
          <w:bCs/>
          <w:color w:val="4F81BD" w:themeColor="accent1"/>
          <w:sz w:val="20"/>
        </w:rPr>
      </w:pPr>
    </w:p>
    <w:p w:rsidR="0023215F" w:rsidRPr="0006110E" w:rsidRDefault="0023215F" w:rsidP="0023215F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ind w:left="0" w:firstLine="0"/>
        <w:rPr>
          <w:b/>
          <w:bCs/>
          <w:color w:val="4F81BD" w:themeColor="accent1"/>
          <w:sz w:val="20"/>
        </w:rPr>
      </w:pPr>
    </w:p>
    <w:p w:rsidR="00754C2A" w:rsidRPr="00754C2A" w:rsidRDefault="0023215F" w:rsidP="00754C2A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rPr>
          <w:b/>
          <w:bCs/>
          <w:color w:val="FF0000"/>
          <w:sz w:val="20"/>
        </w:rPr>
      </w:pPr>
      <w:r w:rsidRPr="00754C2A">
        <w:rPr>
          <w:b/>
          <w:bCs/>
          <w:color w:val="FF0000"/>
          <w:sz w:val="20"/>
        </w:rPr>
        <w:t>Classificam para a</w:t>
      </w:r>
      <w:r w:rsidR="00FB75F1" w:rsidRPr="00754C2A">
        <w:rPr>
          <w:b/>
          <w:bCs/>
          <w:color w:val="FF0000"/>
          <w:sz w:val="20"/>
        </w:rPr>
        <w:t xml:space="preserve">s Quartas de Finais (2ª Fase) </w:t>
      </w:r>
      <w:r w:rsidRPr="00754C2A">
        <w:rPr>
          <w:b/>
          <w:bCs/>
          <w:color w:val="FF0000"/>
          <w:sz w:val="20"/>
        </w:rPr>
        <w:t xml:space="preserve">do referido campeonato as </w:t>
      </w:r>
      <w:r w:rsidR="00FB75F1" w:rsidRPr="00754C2A">
        <w:rPr>
          <w:b/>
          <w:bCs/>
          <w:color w:val="FF0000"/>
          <w:sz w:val="20"/>
        </w:rPr>
        <w:t>8 (Oito)</w:t>
      </w:r>
      <w:r w:rsidR="00754C2A" w:rsidRPr="00754C2A">
        <w:rPr>
          <w:b/>
          <w:bCs/>
          <w:color w:val="FF0000"/>
          <w:sz w:val="20"/>
        </w:rPr>
        <w:t xml:space="preserve"> melhores</w:t>
      </w:r>
    </w:p>
    <w:p w:rsidR="0023215F" w:rsidRPr="00754C2A" w:rsidRDefault="0023215F" w:rsidP="00754C2A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rPr>
          <w:b/>
          <w:bCs/>
          <w:color w:val="FF0000"/>
          <w:sz w:val="20"/>
        </w:rPr>
      </w:pPr>
      <w:r w:rsidRPr="00754C2A">
        <w:rPr>
          <w:b/>
          <w:bCs/>
          <w:color w:val="FF0000"/>
          <w:sz w:val="20"/>
        </w:rPr>
        <w:t>equipes classificadas na fase classificatória em suas respectivas categorias, tend</w:t>
      </w:r>
      <w:r w:rsidR="00FB75F1" w:rsidRPr="00754C2A">
        <w:rPr>
          <w:b/>
          <w:bCs/>
          <w:color w:val="FF0000"/>
          <w:sz w:val="20"/>
        </w:rPr>
        <w:t>o o seguinte confronto</w:t>
      </w:r>
      <w:r w:rsidRPr="00754C2A">
        <w:rPr>
          <w:b/>
          <w:bCs/>
          <w:color w:val="FF0000"/>
          <w:sz w:val="20"/>
        </w:rPr>
        <w:t>:</w:t>
      </w:r>
    </w:p>
    <w:p w:rsidR="00FB75F1" w:rsidRPr="0006110E" w:rsidRDefault="00FB75F1" w:rsidP="00FB75F1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ind w:left="1352" w:firstLine="0"/>
        <w:rPr>
          <w:b/>
          <w:bCs/>
          <w:color w:val="4F81BD" w:themeColor="accent1"/>
          <w:sz w:val="20"/>
        </w:rPr>
      </w:pPr>
    </w:p>
    <w:p w:rsidR="00FB75F1" w:rsidRPr="00754C2A" w:rsidRDefault="00FB75F1" w:rsidP="00754C2A">
      <w:pPr>
        <w:pStyle w:val="Recuodecorpodetexto"/>
        <w:rPr>
          <w:b/>
          <w:bCs/>
          <w:sz w:val="28"/>
          <w:szCs w:val="28"/>
        </w:rPr>
      </w:pPr>
      <w:r w:rsidRPr="00754C2A">
        <w:rPr>
          <w:b/>
          <w:bCs/>
          <w:sz w:val="28"/>
          <w:szCs w:val="28"/>
        </w:rPr>
        <w:t>Quartas de Finais</w:t>
      </w:r>
    </w:p>
    <w:p w:rsidR="0023215F" w:rsidRPr="0006110E" w:rsidRDefault="00FB75F1" w:rsidP="0023215F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ind w:left="1699" w:firstLine="0"/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 xml:space="preserve"> </w:t>
      </w:r>
    </w:p>
    <w:p w:rsidR="0023215F" w:rsidRPr="0006110E" w:rsidRDefault="00FB75F1" w:rsidP="00754C2A">
      <w:pPr>
        <w:pStyle w:val="Recuodecorpodetexto"/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>JOGO 67 - 1º Colocado</w:t>
      </w:r>
      <w:r w:rsidR="0023215F" w:rsidRPr="0006110E">
        <w:rPr>
          <w:b/>
          <w:bCs/>
          <w:color w:val="4F81BD" w:themeColor="accent1"/>
          <w:sz w:val="20"/>
        </w:rPr>
        <w:t xml:space="preserve"> x </w:t>
      </w:r>
      <w:r w:rsidRPr="0006110E">
        <w:rPr>
          <w:b/>
          <w:bCs/>
          <w:color w:val="4F81BD" w:themeColor="accent1"/>
          <w:sz w:val="20"/>
        </w:rPr>
        <w:t>8</w:t>
      </w:r>
      <w:r w:rsidR="0023215F" w:rsidRPr="0006110E">
        <w:rPr>
          <w:b/>
          <w:bCs/>
          <w:color w:val="4F81BD" w:themeColor="accent1"/>
          <w:sz w:val="20"/>
        </w:rPr>
        <w:t>º Colocado</w:t>
      </w:r>
    </w:p>
    <w:p w:rsidR="0023215F" w:rsidRPr="0006110E" w:rsidRDefault="00FB75F1" w:rsidP="00754C2A">
      <w:pPr>
        <w:pStyle w:val="Recuodecorpodetexto"/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 xml:space="preserve">JOGO 68 - </w:t>
      </w:r>
      <w:r w:rsidR="0023215F" w:rsidRPr="0006110E">
        <w:rPr>
          <w:b/>
          <w:bCs/>
          <w:color w:val="4F81BD" w:themeColor="accent1"/>
          <w:sz w:val="20"/>
        </w:rPr>
        <w:t xml:space="preserve">2º Colocado x </w:t>
      </w:r>
      <w:r w:rsidRPr="0006110E">
        <w:rPr>
          <w:b/>
          <w:bCs/>
          <w:color w:val="4F81BD" w:themeColor="accent1"/>
          <w:sz w:val="20"/>
        </w:rPr>
        <w:t>7</w:t>
      </w:r>
      <w:r w:rsidR="0023215F" w:rsidRPr="0006110E">
        <w:rPr>
          <w:b/>
          <w:bCs/>
          <w:color w:val="4F81BD" w:themeColor="accent1"/>
          <w:sz w:val="20"/>
        </w:rPr>
        <w:t>º Colocado</w:t>
      </w:r>
      <w:r w:rsidRPr="0006110E">
        <w:rPr>
          <w:b/>
          <w:bCs/>
          <w:color w:val="4F81BD" w:themeColor="accent1"/>
          <w:sz w:val="20"/>
        </w:rPr>
        <w:t xml:space="preserve"> </w:t>
      </w:r>
    </w:p>
    <w:p w:rsidR="00FB75F1" w:rsidRPr="0006110E" w:rsidRDefault="00FB75F1" w:rsidP="00754C2A">
      <w:pPr>
        <w:pStyle w:val="Recuodecorpodetexto"/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>JOGO 69 - 3º Colocado x 6º Colocado</w:t>
      </w:r>
    </w:p>
    <w:p w:rsidR="00FB75F1" w:rsidRPr="0006110E" w:rsidRDefault="00FB75F1" w:rsidP="00754C2A">
      <w:pPr>
        <w:pStyle w:val="Recuodecorpodetexto"/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>JOGO 70 - 4º Colocado x 5º Colocado</w:t>
      </w:r>
    </w:p>
    <w:p w:rsidR="00FB75F1" w:rsidRPr="0006110E" w:rsidRDefault="00FB75F1" w:rsidP="0023215F">
      <w:pPr>
        <w:pStyle w:val="Recuodecorpodetexto"/>
        <w:ind w:left="1699" w:firstLine="0"/>
        <w:rPr>
          <w:b/>
          <w:bCs/>
          <w:color w:val="4F81BD" w:themeColor="accent1"/>
          <w:sz w:val="20"/>
        </w:rPr>
      </w:pPr>
    </w:p>
    <w:p w:rsidR="00FB75F1" w:rsidRPr="00754C2A" w:rsidRDefault="0006110E" w:rsidP="00754C2A">
      <w:pPr>
        <w:pStyle w:val="Recuodecorpodetexto"/>
        <w:rPr>
          <w:b/>
          <w:bCs/>
          <w:sz w:val="28"/>
          <w:szCs w:val="28"/>
        </w:rPr>
      </w:pPr>
      <w:r w:rsidRPr="00754C2A">
        <w:rPr>
          <w:b/>
          <w:bCs/>
          <w:sz w:val="28"/>
          <w:szCs w:val="28"/>
        </w:rPr>
        <w:t>Semif</w:t>
      </w:r>
      <w:r w:rsidR="00FB75F1" w:rsidRPr="00754C2A">
        <w:rPr>
          <w:b/>
          <w:bCs/>
          <w:sz w:val="28"/>
          <w:szCs w:val="28"/>
        </w:rPr>
        <w:t>inais</w:t>
      </w:r>
    </w:p>
    <w:p w:rsidR="00FB75F1" w:rsidRPr="0006110E" w:rsidRDefault="00FB75F1" w:rsidP="00FB75F1">
      <w:pPr>
        <w:pStyle w:val="Recuodecorpodetexto"/>
        <w:ind w:left="1699" w:firstLine="0"/>
        <w:rPr>
          <w:b/>
          <w:bCs/>
          <w:color w:val="4F81BD" w:themeColor="accent1"/>
          <w:sz w:val="28"/>
          <w:szCs w:val="28"/>
        </w:rPr>
      </w:pPr>
    </w:p>
    <w:p w:rsidR="00FB75F1" w:rsidRPr="0006110E" w:rsidRDefault="00FB75F1" w:rsidP="00FB75F1">
      <w:pPr>
        <w:pStyle w:val="Recuodecorpodetexto"/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>JOGO 71 - Vencedor do 1º Colocado x 8º Colocado X Vencedor do 4º Colocado x 5º Colocado</w:t>
      </w:r>
    </w:p>
    <w:p w:rsidR="00FB75F1" w:rsidRPr="0006110E" w:rsidRDefault="00FB75F1" w:rsidP="00FB75F1">
      <w:pPr>
        <w:pStyle w:val="Recuodecorpodetexto"/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>JOGO 72 - Vencedor do 2º Colocado x 7º Colocado X Vencedor do 3º Colocado x 6º Colocado</w:t>
      </w:r>
    </w:p>
    <w:p w:rsidR="0023215F" w:rsidRPr="0006110E" w:rsidRDefault="0023215F" w:rsidP="00FB75F1">
      <w:pPr>
        <w:pStyle w:val="Recuodecorpodetexto"/>
        <w:ind w:left="0" w:firstLine="0"/>
        <w:rPr>
          <w:b/>
          <w:bCs/>
          <w:color w:val="4F81BD" w:themeColor="accent1"/>
          <w:sz w:val="20"/>
        </w:rPr>
      </w:pPr>
    </w:p>
    <w:p w:rsidR="0023215F" w:rsidRPr="00754C2A" w:rsidRDefault="0023215F" w:rsidP="00754C2A">
      <w:pPr>
        <w:pStyle w:val="Recuodecorpodetexto"/>
        <w:rPr>
          <w:b/>
          <w:bCs/>
          <w:sz w:val="28"/>
          <w:szCs w:val="28"/>
        </w:rPr>
      </w:pPr>
      <w:r w:rsidRPr="00754C2A">
        <w:rPr>
          <w:b/>
          <w:bCs/>
          <w:sz w:val="28"/>
          <w:szCs w:val="28"/>
        </w:rPr>
        <w:t>Fase Final</w:t>
      </w:r>
    </w:p>
    <w:p w:rsidR="00FB75F1" w:rsidRPr="0006110E" w:rsidRDefault="00FB75F1" w:rsidP="00FB75F1">
      <w:pPr>
        <w:pStyle w:val="Recuodecorpodetexto"/>
        <w:ind w:left="1699" w:firstLine="0"/>
        <w:rPr>
          <w:b/>
          <w:bCs/>
          <w:color w:val="4F81BD" w:themeColor="accent1"/>
          <w:sz w:val="28"/>
          <w:szCs w:val="28"/>
        </w:rPr>
      </w:pPr>
    </w:p>
    <w:p w:rsidR="0023215F" w:rsidRPr="0006110E" w:rsidRDefault="0023215F" w:rsidP="00754C2A">
      <w:pPr>
        <w:pStyle w:val="Recuodecorpodetexto"/>
        <w:rPr>
          <w:b/>
          <w:bCs/>
          <w:color w:val="4F81BD" w:themeColor="accent1"/>
          <w:sz w:val="20"/>
        </w:rPr>
      </w:pPr>
      <w:r w:rsidRPr="0006110E">
        <w:rPr>
          <w:b/>
          <w:bCs/>
          <w:color w:val="4F81BD" w:themeColor="accent1"/>
          <w:sz w:val="20"/>
        </w:rPr>
        <w:t xml:space="preserve">Vencedor do </w:t>
      </w:r>
      <w:r w:rsidR="00FB75F1" w:rsidRPr="0006110E">
        <w:rPr>
          <w:b/>
          <w:bCs/>
          <w:color w:val="4F81BD" w:themeColor="accent1"/>
          <w:sz w:val="20"/>
        </w:rPr>
        <w:t>JOGO 71 X Vencedor do JOGO 72</w:t>
      </w:r>
    </w:p>
    <w:p w:rsidR="0023215F" w:rsidRPr="00ED3499" w:rsidRDefault="0023215F" w:rsidP="0023215F">
      <w:pPr>
        <w:pStyle w:val="Recuodecorpodetexto"/>
        <w:ind w:left="0" w:firstLine="0"/>
        <w:rPr>
          <w:b/>
          <w:bCs/>
          <w:sz w:val="20"/>
        </w:rPr>
      </w:pPr>
    </w:p>
    <w:p w:rsidR="0023215F" w:rsidRDefault="0023215F" w:rsidP="0023215F">
      <w:pPr>
        <w:pStyle w:val="Recuodecorpodetexto"/>
        <w:numPr>
          <w:ilvl w:val="0"/>
          <w:numId w:val="5"/>
        </w:numPr>
        <w:tabs>
          <w:tab w:val="clear" w:pos="1134"/>
          <w:tab w:val="clear" w:pos="1418"/>
          <w:tab w:val="clear" w:pos="1701"/>
          <w:tab w:val="clear" w:pos="3261"/>
        </w:tabs>
        <w:rPr>
          <w:sz w:val="20"/>
        </w:rPr>
      </w:pPr>
      <w:r>
        <w:rPr>
          <w:sz w:val="20"/>
        </w:rPr>
        <w:t xml:space="preserve">Prevalecendo o </w:t>
      </w:r>
      <w:r w:rsidRPr="00ED3499">
        <w:rPr>
          <w:sz w:val="20"/>
        </w:rPr>
        <w:t xml:space="preserve">empate </w:t>
      </w:r>
      <w:r>
        <w:rPr>
          <w:sz w:val="20"/>
        </w:rPr>
        <w:t>ao termino das partidas n</w:t>
      </w:r>
      <w:r w:rsidRPr="00ED3499">
        <w:rPr>
          <w:sz w:val="20"/>
        </w:rPr>
        <w:t xml:space="preserve">as </w:t>
      </w:r>
      <w:r w:rsidR="00C0703A">
        <w:rPr>
          <w:sz w:val="20"/>
        </w:rPr>
        <w:t>Semifinais</w:t>
      </w:r>
      <w:r>
        <w:rPr>
          <w:sz w:val="20"/>
        </w:rPr>
        <w:t>, a equipe considerada vencedora será a que obteve melhor classificação na fase classificatória do referido campeonato.</w:t>
      </w:r>
    </w:p>
    <w:p w:rsidR="0023215F" w:rsidRDefault="0023215F" w:rsidP="0023215F">
      <w:pPr>
        <w:pStyle w:val="Recuodecorpodetexto"/>
        <w:ind w:left="1699" w:firstLine="0"/>
        <w:rPr>
          <w:sz w:val="20"/>
        </w:rPr>
      </w:pPr>
    </w:p>
    <w:p w:rsidR="0023215F" w:rsidRDefault="0023215F" w:rsidP="006337E8">
      <w:pPr>
        <w:pStyle w:val="Recuodecorpodetexto"/>
        <w:numPr>
          <w:ilvl w:val="0"/>
          <w:numId w:val="5"/>
        </w:numPr>
        <w:tabs>
          <w:tab w:val="clear" w:pos="1134"/>
          <w:tab w:val="clear" w:pos="1418"/>
          <w:tab w:val="clear" w:pos="1701"/>
          <w:tab w:val="clear" w:pos="3261"/>
        </w:tabs>
        <w:rPr>
          <w:sz w:val="20"/>
        </w:rPr>
      </w:pPr>
      <w:r>
        <w:rPr>
          <w:sz w:val="20"/>
        </w:rPr>
        <w:t xml:space="preserve"> Este será decidido em uma única partida em campo neutro, já ficando como local o campo Reinaldão ou Municipal de São Ludgero.</w:t>
      </w:r>
    </w:p>
    <w:p w:rsidR="006337E8" w:rsidRPr="006337E8" w:rsidRDefault="006337E8" w:rsidP="006337E8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ind w:left="992" w:firstLine="0"/>
        <w:rPr>
          <w:sz w:val="20"/>
        </w:rPr>
      </w:pPr>
    </w:p>
    <w:p w:rsidR="0023215F" w:rsidRPr="0064559F" w:rsidRDefault="0023215F" w:rsidP="0064559F">
      <w:pPr>
        <w:pStyle w:val="Recuodecorpodetexto"/>
        <w:numPr>
          <w:ilvl w:val="0"/>
          <w:numId w:val="5"/>
        </w:numPr>
        <w:tabs>
          <w:tab w:val="clear" w:pos="1134"/>
          <w:tab w:val="clear" w:pos="1418"/>
          <w:tab w:val="clear" w:pos="1701"/>
          <w:tab w:val="clear" w:pos="3261"/>
        </w:tabs>
        <w:rPr>
          <w:sz w:val="20"/>
        </w:rPr>
      </w:pPr>
      <w:r w:rsidRPr="00ED3499">
        <w:rPr>
          <w:sz w:val="20"/>
        </w:rPr>
        <w:t xml:space="preserve">O </w:t>
      </w:r>
      <w:r w:rsidR="00C0703A" w:rsidRPr="00ED3499">
        <w:rPr>
          <w:sz w:val="20"/>
        </w:rPr>
        <w:t>título</w:t>
      </w:r>
      <w:r w:rsidRPr="00ED3499">
        <w:rPr>
          <w:sz w:val="20"/>
        </w:rPr>
        <w:t xml:space="preserve"> será decidido </w:t>
      </w:r>
      <w:r>
        <w:rPr>
          <w:sz w:val="20"/>
        </w:rPr>
        <w:t xml:space="preserve">também </w:t>
      </w:r>
      <w:r w:rsidRPr="00ED3499">
        <w:rPr>
          <w:sz w:val="20"/>
        </w:rPr>
        <w:t>em uma única partida entre a</w:t>
      </w:r>
      <w:r>
        <w:rPr>
          <w:sz w:val="20"/>
        </w:rPr>
        <w:t>s equipes vencedoras dos jogos</w:t>
      </w:r>
      <w:r w:rsidRPr="00ED3499">
        <w:rPr>
          <w:sz w:val="20"/>
        </w:rPr>
        <w:t xml:space="preserve"> da </w:t>
      </w:r>
      <w:r w:rsidR="00C0703A" w:rsidRPr="00ED3499">
        <w:rPr>
          <w:sz w:val="20"/>
        </w:rPr>
        <w:t>semifinal</w:t>
      </w:r>
      <w:r w:rsidRPr="00ED3499">
        <w:rPr>
          <w:sz w:val="20"/>
        </w:rPr>
        <w:t xml:space="preserve">. Havendo o empate o critério </w:t>
      </w:r>
      <w:r>
        <w:rPr>
          <w:sz w:val="20"/>
        </w:rPr>
        <w:t xml:space="preserve">para se conhecer a equipe campeã </w:t>
      </w:r>
      <w:r w:rsidRPr="00ED3499">
        <w:rPr>
          <w:sz w:val="20"/>
        </w:rPr>
        <w:t xml:space="preserve">será </w:t>
      </w:r>
      <w:r>
        <w:rPr>
          <w:sz w:val="20"/>
        </w:rPr>
        <w:t>a cobrança de 5 penalidades extras para cada equipe</w:t>
      </w:r>
      <w:r w:rsidRPr="00ED3499">
        <w:rPr>
          <w:sz w:val="20"/>
        </w:rPr>
        <w:t>.</w:t>
      </w:r>
    </w:p>
    <w:p w:rsidR="0023215F" w:rsidRDefault="0023215F" w:rsidP="0023215F">
      <w:pPr>
        <w:pStyle w:val="Recuodecorpodetexto"/>
        <w:numPr>
          <w:ilvl w:val="0"/>
          <w:numId w:val="5"/>
        </w:numPr>
        <w:tabs>
          <w:tab w:val="clear" w:pos="1134"/>
          <w:tab w:val="clear" w:pos="1418"/>
          <w:tab w:val="clear" w:pos="1701"/>
          <w:tab w:val="clear" w:pos="3261"/>
        </w:tabs>
        <w:rPr>
          <w:sz w:val="20"/>
        </w:rPr>
      </w:pPr>
      <w:r w:rsidRPr="00ED3499">
        <w:rPr>
          <w:sz w:val="20"/>
        </w:rPr>
        <w:t xml:space="preserve">A cobrança de escanteio será realizada </w:t>
      </w:r>
      <w:r>
        <w:rPr>
          <w:sz w:val="20"/>
        </w:rPr>
        <w:t xml:space="preserve">entre as </w:t>
      </w:r>
      <w:r w:rsidRPr="00ED3499">
        <w:rPr>
          <w:sz w:val="20"/>
        </w:rPr>
        <w:t>linha</w:t>
      </w:r>
      <w:r>
        <w:rPr>
          <w:sz w:val="20"/>
        </w:rPr>
        <w:t>s</w:t>
      </w:r>
      <w:r w:rsidRPr="00ED3499">
        <w:rPr>
          <w:sz w:val="20"/>
        </w:rPr>
        <w:t xml:space="preserve"> da </w:t>
      </w:r>
      <w:r>
        <w:rPr>
          <w:sz w:val="20"/>
        </w:rPr>
        <w:t xml:space="preserve">grande </w:t>
      </w:r>
      <w:r w:rsidRPr="00ED3499">
        <w:rPr>
          <w:sz w:val="20"/>
        </w:rPr>
        <w:t xml:space="preserve">área </w:t>
      </w:r>
      <w:r>
        <w:rPr>
          <w:sz w:val="20"/>
        </w:rPr>
        <w:t>e a marca de lateral somente</w:t>
      </w:r>
      <w:r w:rsidRPr="00ED3499">
        <w:rPr>
          <w:sz w:val="20"/>
        </w:rPr>
        <w:t xml:space="preserve"> na categoria sub1</w:t>
      </w:r>
      <w:r>
        <w:rPr>
          <w:sz w:val="20"/>
        </w:rPr>
        <w:t>1, as demais da marca de escanteio</w:t>
      </w:r>
      <w:r w:rsidRPr="00ED3499">
        <w:rPr>
          <w:sz w:val="20"/>
        </w:rPr>
        <w:t>;</w:t>
      </w:r>
    </w:p>
    <w:p w:rsidR="00B46698" w:rsidRDefault="00B46698" w:rsidP="00B46698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ind w:left="1352" w:firstLine="0"/>
        <w:rPr>
          <w:sz w:val="20"/>
        </w:rPr>
      </w:pPr>
    </w:p>
    <w:p w:rsidR="00B46698" w:rsidRDefault="00B46698" w:rsidP="00B46698">
      <w:pPr>
        <w:pStyle w:val="Recuodecorpodetexto"/>
        <w:numPr>
          <w:ilvl w:val="0"/>
          <w:numId w:val="5"/>
        </w:numPr>
        <w:tabs>
          <w:tab w:val="clear" w:pos="1134"/>
          <w:tab w:val="clear" w:pos="1418"/>
          <w:tab w:val="clear" w:pos="1701"/>
          <w:tab w:val="clear" w:pos="3261"/>
        </w:tabs>
        <w:rPr>
          <w:sz w:val="20"/>
        </w:rPr>
      </w:pPr>
      <w:r w:rsidRPr="00B46698">
        <w:rPr>
          <w:sz w:val="20"/>
        </w:rPr>
        <w:t>Para a segunda fase serão eliminados os cartões amarelos, sendo que o atleta que tiver recebido o</w:t>
      </w:r>
      <w:r>
        <w:rPr>
          <w:sz w:val="20"/>
        </w:rPr>
        <w:t xml:space="preserve"> terceiro cartão amarelo ou cartão vermelho na última partida da fase classificatória, esse deverá cumprir a sua suspensão.</w:t>
      </w:r>
    </w:p>
    <w:p w:rsidR="00B46698" w:rsidRDefault="00B46698" w:rsidP="00B46698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ind w:left="1352" w:firstLine="0"/>
        <w:rPr>
          <w:sz w:val="20"/>
        </w:rPr>
      </w:pPr>
    </w:p>
    <w:p w:rsidR="00B46698" w:rsidRDefault="00B46698" w:rsidP="00B46698">
      <w:pPr>
        <w:pStyle w:val="Recuodecorpodetexto"/>
        <w:numPr>
          <w:ilvl w:val="0"/>
          <w:numId w:val="5"/>
        </w:numPr>
        <w:tabs>
          <w:tab w:val="clear" w:pos="1134"/>
          <w:tab w:val="clear" w:pos="1418"/>
          <w:tab w:val="clear" w:pos="1701"/>
          <w:tab w:val="clear" w:pos="3261"/>
        </w:tabs>
        <w:rPr>
          <w:sz w:val="20"/>
        </w:rPr>
      </w:pPr>
      <w:r>
        <w:rPr>
          <w:sz w:val="20"/>
        </w:rPr>
        <w:t xml:space="preserve">Todas as rodadas ficam mantidas para os domingos correspondentes na tabela da competição, podendo serem transferidas somente em comum acordo entre as duas </w:t>
      </w:r>
      <w:r>
        <w:rPr>
          <w:sz w:val="20"/>
        </w:rPr>
        <w:lastRenderedPageBreak/>
        <w:t>entidades envolvidas na disputa, não poderão ser remarcadas para data superior a próxima rodada.</w:t>
      </w:r>
    </w:p>
    <w:p w:rsidR="00D1686A" w:rsidRDefault="00D1686A" w:rsidP="00D1686A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ind w:left="1352" w:firstLine="0"/>
        <w:rPr>
          <w:sz w:val="20"/>
        </w:rPr>
      </w:pPr>
    </w:p>
    <w:p w:rsidR="00D1686A" w:rsidRDefault="00D1686A" w:rsidP="0064559F">
      <w:pPr>
        <w:pStyle w:val="Recuodecorpodetexto"/>
        <w:numPr>
          <w:ilvl w:val="0"/>
          <w:numId w:val="5"/>
        </w:numPr>
        <w:tabs>
          <w:tab w:val="clear" w:pos="1134"/>
          <w:tab w:val="clear" w:pos="1418"/>
          <w:tab w:val="clear" w:pos="1701"/>
          <w:tab w:val="clear" w:pos="3261"/>
        </w:tabs>
        <w:rPr>
          <w:sz w:val="20"/>
        </w:rPr>
      </w:pPr>
      <w:r>
        <w:rPr>
          <w:sz w:val="20"/>
        </w:rPr>
        <w:t xml:space="preserve">Não será permitido o uso de chuteiras com trava de alumínio, se acaso acontecer o atleta terá que trocá-la e será punido com cartão amarelo. </w:t>
      </w:r>
    </w:p>
    <w:p w:rsidR="006337E8" w:rsidRPr="0064559F" w:rsidRDefault="006337E8" w:rsidP="006337E8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ind w:left="1352" w:firstLine="0"/>
        <w:rPr>
          <w:sz w:val="20"/>
        </w:rPr>
      </w:pPr>
    </w:p>
    <w:p w:rsidR="00D1686A" w:rsidRDefault="00D1686A" w:rsidP="00D1686A">
      <w:pPr>
        <w:pStyle w:val="Recuodecorpodetexto"/>
        <w:tabs>
          <w:tab w:val="clear" w:pos="1134"/>
          <w:tab w:val="clear" w:pos="1418"/>
          <w:tab w:val="clear" w:pos="1701"/>
          <w:tab w:val="clear" w:pos="3261"/>
        </w:tabs>
        <w:rPr>
          <w:sz w:val="20"/>
        </w:rPr>
      </w:pPr>
      <w:r>
        <w:rPr>
          <w:sz w:val="20"/>
        </w:rPr>
        <w:t xml:space="preserve">              11) </w:t>
      </w:r>
      <w:r w:rsidRPr="00ED3499">
        <w:rPr>
          <w:sz w:val="20"/>
        </w:rPr>
        <w:t>O uso</w:t>
      </w:r>
      <w:r>
        <w:rPr>
          <w:sz w:val="20"/>
        </w:rPr>
        <w:t xml:space="preserve"> de caneleiras não será obrigatório</w:t>
      </w:r>
      <w:r w:rsidRPr="00ED3499">
        <w:rPr>
          <w:sz w:val="20"/>
        </w:rPr>
        <w:t xml:space="preserve"> </w:t>
      </w:r>
      <w:r>
        <w:rPr>
          <w:sz w:val="20"/>
        </w:rPr>
        <w:t>ficando a critério de cada atleta o seu uso ou não.</w:t>
      </w:r>
    </w:p>
    <w:p w:rsidR="00D1686A" w:rsidRDefault="00D1686A" w:rsidP="0064559F">
      <w:pPr>
        <w:pStyle w:val="Recuodecorpodetexto"/>
        <w:ind w:left="0" w:firstLine="0"/>
        <w:jc w:val="left"/>
        <w:rPr>
          <w:sz w:val="20"/>
        </w:rPr>
      </w:pPr>
    </w:p>
    <w:p w:rsidR="00D1686A" w:rsidRDefault="00D1686A" w:rsidP="0023215F">
      <w:pPr>
        <w:pStyle w:val="Recuodecorpodetexto"/>
        <w:jc w:val="left"/>
        <w:rPr>
          <w:b/>
          <w:bCs/>
          <w:sz w:val="20"/>
        </w:rPr>
      </w:pPr>
    </w:p>
    <w:p w:rsidR="0023215F" w:rsidRPr="0064559F" w:rsidRDefault="0023215F" w:rsidP="0064559F">
      <w:pPr>
        <w:pStyle w:val="SemEspaamento"/>
        <w:rPr>
          <w:b/>
          <w:sz w:val="40"/>
          <w:szCs w:val="40"/>
        </w:rPr>
      </w:pPr>
      <w:r w:rsidRPr="0064559F">
        <w:rPr>
          <w:b/>
          <w:sz w:val="40"/>
          <w:szCs w:val="40"/>
        </w:rPr>
        <w:t>Penalidades:</w:t>
      </w:r>
    </w:p>
    <w:p w:rsidR="0023215F" w:rsidRPr="00ED3499" w:rsidRDefault="0023215F" w:rsidP="0064559F">
      <w:pPr>
        <w:pStyle w:val="SemEspaamento"/>
        <w:rPr>
          <w:sz w:val="20"/>
        </w:rPr>
      </w:pPr>
    </w:p>
    <w:p w:rsidR="0023215F" w:rsidRDefault="0023215F" w:rsidP="0064559F">
      <w:pPr>
        <w:pStyle w:val="SemEspaamento"/>
      </w:pPr>
      <w:r w:rsidRPr="00ED3499">
        <w:rPr>
          <w:highlight w:val="yellow"/>
        </w:rPr>
        <w:t>Cartão Amarelo</w:t>
      </w:r>
      <w:r w:rsidRPr="00ED3499">
        <w:t xml:space="preserve">: </w:t>
      </w:r>
    </w:p>
    <w:p w:rsidR="0023215F" w:rsidRPr="00ED3499" w:rsidRDefault="0023215F" w:rsidP="0064559F">
      <w:pPr>
        <w:pStyle w:val="SemEspaamento"/>
      </w:pPr>
      <w:r w:rsidRPr="00ED3499">
        <w:t>* 1ª série – 3 cartões – suspensão de um jogo</w:t>
      </w:r>
    </w:p>
    <w:p w:rsidR="0023215F" w:rsidRDefault="0023215F" w:rsidP="0064559F">
      <w:pPr>
        <w:pStyle w:val="SemEspaamento"/>
      </w:pPr>
      <w:r w:rsidRPr="00ED3499">
        <w:t xml:space="preserve">* 2ª série – 3 cartões – suspensão de dois jogos </w:t>
      </w:r>
    </w:p>
    <w:p w:rsidR="0064559F" w:rsidRPr="0064559F" w:rsidRDefault="0064559F" w:rsidP="0064559F">
      <w:pPr>
        <w:pStyle w:val="SemEspaamento"/>
        <w:rPr>
          <w:sz w:val="4"/>
          <w:szCs w:val="4"/>
        </w:rPr>
      </w:pPr>
    </w:p>
    <w:p w:rsidR="0064559F" w:rsidRPr="0064559F" w:rsidRDefault="0064559F" w:rsidP="0064559F">
      <w:pPr>
        <w:pStyle w:val="SemEspaamento"/>
        <w:rPr>
          <w:sz w:val="4"/>
          <w:szCs w:val="4"/>
        </w:rPr>
      </w:pPr>
    </w:p>
    <w:p w:rsidR="0023215F" w:rsidRDefault="0023215F" w:rsidP="0023215F">
      <w:r w:rsidRPr="00275392">
        <w:rPr>
          <w:b/>
          <w:color w:val="000000"/>
          <w:highlight w:val="red"/>
        </w:rPr>
        <w:t>Cartão Vermelho</w:t>
      </w:r>
      <w:r w:rsidRPr="00275392">
        <w:rPr>
          <w:color w:val="000000"/>
          <w:highlight w:val="red"/>
        </w:rPr>
        <w:t>:</w:t>
      </w:r>
      <w:r w:rsidRPr="00ED3499">
        <w:t xml:space="preserve"> Suspensão automática, sujeito ainda ás penalidades da </w:t>
      </w:r>
      <w:r w:rsidR="00D1686A">
        <w:t xml:space="preserve">Comissão Disciplinar da </w:t>
      </w:r>
      <w:r w:rsidR="00D1686A" w:rsidRPr="00D1686A">
        <w:rPr>
          <w:b/>
        </w:rPr>
        <w:t>LAVVF</w:t>
      </w:r>
      <w:r w:rsidRPr="00ED3499">
        <w:t>.</w:t>
      </w:r>
    </w:p>
    <w:p w:rsidR="0023215F" w:rsidRDefault="0023215F" w:rsidP="0064559F">
      <w:pPr>
        <w:pStyle w:val="SemEspaamento"/>
      </w:pPr>
      <w:r>
        <w:t xml:space="preserve">* </w:t>
      </w:r>
      <w:r w:rsidRPr="00ED3499">
        <w:t>01 suspensão de um jogo,</w:t>
      </w:r>
    </w:p>
    <w:p w:rsidR="0023215F" w:rsidRDefault="0023215F" w:rsidP="0064559F">
      <w:pPr>
        <w:pStyle w:val="SemEspaamento"/>
      </w:pPr>
      <w:r>
        <w:t>*</w:t>
      </w:r>
      <w:r w:rsidRPr="00ED3499">
        <w:t xml:space="preserve"> 02 suspensão de dois jogos e assim sucessivamente.</w:t>
      </w:r>
    </w:p>
    <w:p w:rsidR="00D1686A" w:rsidRPr="00D1686A" w:rsidRDefault="00D1686A" w:rsidP="00D1686A">
      <w:pPr>
        <w:rPr>
          <w:sz w:val="4"/>
          <w:szCs w:val="4"/>
        </w:rPr>
      </w:pPr>
    </w:p>
    <w:p w:rsidR="0023215F" w:rsidRPr="00ED3499" w:rsidRDefault="0023215F" w:rsidP="0023215F">
      <w:pPr>
        <w:jc w:val="both"/>
        <w:rPr>
          <w:b/>
        </w:rPr>
      </w:pPr>
      <w:r w:rsidRPr="00ED3499">
        <w:rPr>
          <w:b/>
        </w:rPr>
        <w:t>Para efeito de classificação (contagem de pontos):</w:t>
      </w:r>
    </w:p>
    <w:p w:rsidR="0023215F" w:rsidRPr="00ED3499" w:rsidRDefault="0023215F" w:rsidP="0064559F">
      <w:pPr>
        <w:pStyle w:val="SemEspaamento"/>
      </w:pPr>
      <w:r w:rsidRPr="00ED3499">
        <w:t>VITÓRIA...........................................................</w:t>
      </w:r>
      <w:r w:rsidR="00D1686A">
        <w:t xml:space="preserve"> </w:t>
      </w:r>
      <w:r w:rsidRPr="00ED3499">
        <w:t>03 PONTOS</w:t>
      </w:r>
    </w:p>
    <w:p w:rsidR="0023215F" w:rsidRPr="00ED3499" w:rsidRDefault="0023215F" w:rsidP="0064559F">
      <w:pPr>
        <w:pStyle w:val="SemEspaamento"/>
      </w:pPr>
      <w:r w:rsidRPr="00ED3499">
        <w:t>EMPATE...........................................................</w:t>
      </w:r>
      <w:r w:rsidR="00D1686A">
        <w:t xml:space="preserve"> </w:t>
      </w:r>
      <w:r w:rsidRPr="00ED3499">
        <w:t>01 PONTOS</w:t>
      </w:r>
    </w:p>
    <w:p w:rsidR="0023215F" w:rsidRPr="00ED3499" w:rsidRDefault="0023215F" w:rsidP="0064559F">
      <w:pPr>
        <w:pStyle w:val="SemEspaamento"/>
      </w:pPr>
      <w:r w:rsidRPr="00ED3499">
        <w:t>DERROTA........................................................</w:t>
      </w:r>
      <w:r w:rsidR="00D1686A">
        <w:t xml:space="preserve">. </w:t>
      </w:r>
      <w:r w:rsidRPr="00ED3499">
        <w:t>00 PONTOS</w:t>
      </w:r>
    </w:p>
    <w:p w:rsidR="0023215F" w:rsidRPr="0064559F" w:rsidRDefault="0023215F" w:rsidP="0064559F">
      <w:pPr>
        <w:pStyle w:val="SemEspaamento"/>
        <w:rPr>
          <w:sz w:val="4"/>
          <w:szCs w:val="4"/>
        </w:rPr>
      </w:pPr>
    </w:p>
    <w:p w:rsidR="0023215F" w:rsidRPr="00D1686A" w:rsidRDefault="0023215F" w:rsidP="0023215F">
      <w:pPr>
        <w:jc w:val="both"/>
        <w:rPr>
          <w:b/>
          <w:sz w:val="32"/>
          <w:szCs w:val="32"/>
        </w:rPr>
      </w:pPr>
      <w:r w:rsidRPr="00D1686A">
        <w:rPr>
          <w:b/>
          <w:sz w:val="32"/>
          <w:szCs w:val="32"/>
        </w:rPr>
        <w:t>Critério de desempate:</w:t>
      </w:r>
    </w:p>
    <w:p w:rsidR="0023215F" w:rsidRDefault="0023215F" w:rsidP="0023215F">
      <w:pPr>
        <w:numPr>
          <w:ilvl w:val="0"/>
          <w:numId w:val="1"/>
        </w:numPr>
        <w:spacing w:after="0" w:line="240" w:lineRule="auto"/>
        <w:jc w:val="both"/>
      </w:pPr>
      <w:r>
        <w:t xml:space="preserve">Maior </w:t>
      </w:r>
      <w:r w:rsidR="00D1686A">
        <w:t>número</w:t>
      </w:r>
      <w:r>
        <w:t xml:space="preserve"> pontos ganhos;</w:t>
      </w:r>
    </w:p>
    <w:p w:rsidR="0023215F" w:rsidRPr="00ED3499" w:rsidRDefault="0023215F" w:rsidP="00305CDE">
      <w:pPr>
        <w:numPr>
          <w:ilvl w:val="0"/>
          <w:numId w:val="1"/>
        </w:numPr>
        <w:spacing w:after="0" w:line="240" w:lineRule="auto"/>
        <w:jc w:val="both"/>
      </w:pPr>
      <w:r w:rsidRPr="00ED3499">
        <w:t xml:space="preserve">Maior </w:t>
      </w:r>
      <w:r w:rsidR="00D1686A" w:rsidRPr="00ED3499">
        <w:t>número</w:t>
      </w:r>
      <w:r w:rsidRPr="00ED3499">
        <w:t xml:space="preserve"> de vitorias;</w:t>
      </w:r>
    </w:p>
    <w:p w:rsidR="0023215F" w:rsidRPr="00ED3499" w:rsidRDefault="0023215F" w:rsidP="0023215F">
      <w:pPr>
        <w:numPr>
          <w:ilvl w:val="0"/>
          <w:numId w:val="1"/>
        </w:numPr>
        <w:spacing w:after="0" w:line="240" w:lineRule="auto"/>
        <w:jc w:val="both"/>
      </w:pPr>
      <w:r w:rsidRPr="00ED3499">
        <w:t>Menor número de gols sofridos;</w:t>
      </w:r>
    </w:p>
    <w:p w:rsidR="0023215F" w:rsidRDefault="0023215F" w:rsidP="0023215F">
      <w:pPr>
        <w:numPr>
          <w:ilvl w:val="0"/>
          <w:numId w:val="1"/>
        </w:numPr>
        <w:spacing w:after="0" w:line="240" w:lineRule="auto"/>
        <w:jc w:val="both"/>
      </w:pPr>
      <w:r w:rsidRPr="00ED3499">
        <w:t>Maior número de gols marcados;</w:t>
      </w:r>
    </w:p>
    <w:p w:rsidR="00305CDE" w:rsidRPr="00ED3499" w:rsidRDefault="00305CDE" w:rsidP="00305CDE">
      <w:pPr>
        <w:numPr>
          <w:ilvl w:val="0"/>
          <w:numId w:val="1"/>
        </w:numPr>
        <w:spacing w:after="0" w:line="240" w:lineRule="auto"/>
        <w:jc w:val="both"/>
      </w:pPr>
      <w:r w:rsidRPr="00ED3499">
        <w:t>Maior saldo de gols;</w:t>
      </w:r>
      <w:bookmarkStart w:id="0" w:name="_GoBack"/>
      <w:bookmarkEnd w:id="0"/>
    </w:p>
    <w:p w:rsidR="0023215F" w:rsidRDefault="0023215F" w:rsidP="0023215F">
      <w:pPr>
        <w:numPr>
          <w:ilvl w:val="0"/>
          <w:numId w:val="1"/>
        </w:numPr>
        <w:spacing w:after="0" w:line="240" w:lineRule="auto"/>
        <w:jc w:val="both"/>
      </w:pPr>
      <w:r w:rsidRPr="00ED3499">
        <w:t>Sorteio público.</w:t>
      </w:r>
    </w:p>
    <w:p w:rsidR="00305CDE" w:rsidRPr="00ED3499" w:rsidRDefault="00305CDE" w:rsidP="00305CDE">
      <w:pPr>
        <w:spacing w:after="0" w:line="240" w:lineRule="auto"/>
        <w:jc w:val="both"/>
      </w:pPr>
    </w:p>
    <w:p w:rsidR="00305CDE" w:rsidRDefault="00305CDE" w:rsidP="00305CDE">
      <w:pPr>
        <w:spacing w:after="0" w:line="240" w:lineRule="auto"/>
        <w:jc w:val="both"/>
      </w:pPr>
    </w:p>
    <w:p w:rsidR="00305CDE" w:rsidRDefault="00305CDE" w:rsidP="00305CDE">
      <w:pPr>
        <w:spacing w:after="0" w:line="240" w:lineRule="auto"/>
        <w:jc w:val="both"/>
      </w:pPr>
    </w:p>
    <w:p w:rsidR="0023215F" w:rsidRPr="00BE00DA" w:rsidRDefault="0023215F" w:rsidP="0023215F">
      <w:pPr>
        <w:ind w:left="360"/>
        <w:jc w:val="center"/>
      </w:pPr>
      <w:r>
        <w:rPr>
          <w:rFonts w:ascii="Arial Black" w:hAnsi="Arial Black"/>
          <w:b/>
          <w:bCs/>
          <w:i/>
          <w:iCs/>
          <w:sz w:val="28"/>
          <w:u w:val="single"/>
        </w:rPr>
        <w:t>Liga Amadora Verde Vale de Futebol, acreditando no esporte amador!</w:t>
      </w:r>
    </w:p>
    <w:p w:rsidR="00E047CE" w:rsidRPr="003742ED" w:rsidRDefault="00E047CE" w:rsidP="00D1686A">
      <w:pPr>
        <w:pStyle w:val="SemEspaamento"/>
      </w:pPr>
    </w:p>
    <w:sectPr w:rsidR="00E047CE" w:rsidRPr="003742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EB" w:rsidRDefault="00AC17EB" w:rsidP="00094F8E">
      <w:pPr>
        <w:spacing w:after="0" w:line="240" w:lineRule="auto"/>
      </w:pPr>
      <w:r>
        <w:separator/>
      </w:r>
    </w:p>
  </w:endnote>
  <w:endnote w:type="continuationSeparator" w:id="0">
    <w:p w:rsidR="00AC17EB" w:rsidRDefault="00AC17EB" w:rsidP="0009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EB" w:rsidRDefault="00AC17EB" w:rsidP="00094F8E">
      <w:pPr>
        <w:spacing w:after="0" w:line="240" w:lineRule="auto"/>
      </w:pPr>
      <w:r>
        <w:separator/>
      </w:r>
    </w:p>
  </w:footnote>
  <w:footnote w:type="continuationSeparator" w:id="0">
    <w:p w:rsidR="00AC17EB" w:rsidRDefault="00AC17EB" w:rsidP="0009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E" w:rsidRPr="006627BA" w:rsidRDefault="0064559F" w:rsidP="00094F8E">
    <w:pPr>
      <w:pStyle w:val="Cabealho"/>
      <w:spacing w:line="276" w:lineRule="auto"/>
      <w:jc w:val="center"/>
      <w:rPr>
        <w:rFonts w:ascii="Segoe UI" w:hAnsi="Segoe UI" w:cs="Segoe UI"/>
        <w:b/>
        <w:sz w:val="36"/>
        <w:szCs w:val="36"/>
        <w:u w:val="single"/>
      </w:rPr>
    </w:pPr>
    <w:r>
      <w:rPr>
        <w:rFonts w:ascii="Segoe UI" w:hAnsi="Segoe UI" w:cs="Segoe UI"/>
        <w:b/>
        <w:noProof/>
        <w:sz w:val="36"/>
        <w:szCs w:val="36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7774B5A8" wp14:editId="5369F114">
          <wp:simplePos x="0" y="0"/>
          <wp:positionH relativeFrom="column">
            <wp:posOffset>3025140</wp:posOffset>
          </wp:positionH>
          <wp:positionV relativeFrom="paragraph">
            <wp:posOffset>350520</wp:posOffset>
          </wp:positionV>
          <wp:extent cx="284396" cy="28575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f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93" cy="28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F8E">
      <w:rPr>
        <w:rFonts w:ascii="Segoe UI" w:hAnsi="Segoe UI" w:cs="Segoe UI"/>
        <w:b/>
        <w:i/>
        <w:noProof/>
        <w:sz w:val="36"/>
        <w:szCs w:val="36"/>
        <w:u w:val="single"/>
        <w:lang w:eastAsia="pt-BR"/>
      </w:rPr>
      <w:drawing>
        <wp:anchor distT="0" distB="0" distL="114300" distR="114300" simplePos="0" relativeHeight="251657216" behindDoc="0" locked="0" layoutInCell="1" allowOverlap="1" wp14:anchorId="3DCE104C" wp14:editId="2554159E">
          <wp:simplePos x="0" y="0"/>
          <wp:positionH relativeFrom="column">
            <wp:posOffset>2329816</wp:posOffset>
          </wp:positionH>
          <wp:positionV relativeFrom="paragraph">
            <wp:posOffset>350521</wp:posOffset>
          </wp:positionV>
          <wp:extent cx="433836" cy="36195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CF-SINGLE-IMAGE.fw_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88" cy="36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F8E" w:rsidRPr="006627BA">
      <w:rPr>
        <w:rFonts w:ascii="Segoe UI" w:hAnsi="Segoe UI" w:cs="Segoe UI"/>
        <w:b/>
        <w:sz w:val="36"/>
        <w:szCs w:val="36"/>
        <w:u w:val="single"/>
      </w:rPr>
      <w:t xml:space="preserve">Liga </w:t>
    </w:r>
    <w:r w:rsidR="00094F8E">
      <w:rPr>
        <w:rFonts w:ascii="Segoe UI" w:hAnsi="Segoe UI" w:cs="Segoe UI"/>
        <w:b/>
        <w:sz w:val="36"/>
        <w:szCs w:val="36"/>
        <w:u w:val="single"/>
      </w:rPr>
      <w:t>Amadora Verde Vale</w:t>
    </w:r>
    <w:r w:rsidR="00094F8E" w:rsidRPr="006627BA">
      <w:rPr>
        <w:rFonts w:ascii="Segoe UI" w:hAnsi="Segoe UI" w:cs="Segoe UI"/>
        <w:b/>
        <w:sz w:val="36"/>
        <w:szCs w:val="36"/>
        <w:u w:val="single"/>
      </w:rPr>
      <w:t xml:space="preserve"> de Futebol</w:t>
    </w:r>
  </w:p>
  <w:p w:rsidR="0023215F" w:rsidRPr="0064559F" w:rsidRDefault="0030319F" w:rsidP="0064559F">
    <w:pPr>
      <w:pStyle w:val="Cabealho"/>
      <w:spacing w:line="276" w:lineRule="auto"/>
      <w:rPr>
        <w:rFonts w:ascii="Segoe UI" w:hAnsi="Segoe UI" w:cs="Segoe UI"/>
        <w:b/>
        <w:i/>
        <w:sz w:val="20"/>
      </w:rPr>
    </w:pPr>
    <w:r>
      <w:rPr>
        <w:rFonts w:ascii="Segoe UI" w:hAnsi="Segoe UI" w:cs="Segoe UI"/>
        <w:b/>
        <w:i/>
        <w:sz w:val="20"/>
      </w:rPr>
      <w:t xml:space="preserve">                                                  </w:t>
    </w:r>
    <w:r w:rsidRPr="0030319F">
      <w:rPr>
        <w:rFonts w:ascii="Segoe UI" w:hAnsi="Segoe UI" w:cs="Segoe UI"/>
        <w:noProof/>
        <w:sz w:val="20"/>
        <w:lang w:eastAsia="pt-BR"/>
      </w:rPr>
      <w:drawing>
        <wp:inline distT="0" distB="0" distL="0" distR="0" wp14:anchorId="318AD7AE" wp14:editId="3680F1DF">
          <wp:extent cx="384560" cy="342900"/>
          <wp:effectExtent l="0" t="0" r="0" b="0"/>
          <wp:docPr id="10" name="Imagem 10" descr="C:\Users\User\Desktop\LAVVF 2020\Logo LAV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VF 2020\Logo LAVV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73" cy="36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215F">
      <w:rPr>
        <w:rFonts w:ascii="Segoe UI" w:hAnsi="Segoe UI" w:cs="Segoe UI"/>
        <w:b/>
        <w:i/>
        <w:sz w:val="16"/>
        <w:szCs w:val="16"/>
      </w:rPr>
      <w:t xml:space="preserve">            </w:t>
    </w:r>
  </w:p>
  <w:p w:rsidR="00094F8E" w:rsidRPr="0023215F" w:rsidRDefault="0030319F" w:rsidP="0030319F">
    <w:pPr>
      <w:pStyle w:val="Cabealho"/>
      <w:spacing w:line="276" w:lineRule="auto"/>
      <w:jc w:val="center"/>
      <w:rPr>
        <w:rFonts w:ascii="Segoe UI" w:hAnsi="Segoe UI" w:cs="Segoe UI"/>
        <w:b/>
        <w:i/>
        <w:sz w:val="20"/>
        <w:szCs w:val="20"/>
      </w:rPr>
    </w:pPr>
    <w:r w:rsidRPr="0023215F">
      <w:rPr>
        <w:rFonts w:ascii="Segoe UI" w:hAnsi="Segoe UI" w:cs="Segoe UI"/>
        <w:b/>
        <w:i/>
        <w:sz w:val="16"/>
        <w:szCs w:val="16"/>
      </w:rPr>
      <w:t xml:space="preserve">  </w:t>
    </w:r>
    <w:r w:rsidR="00094F8E" w:rsidRPr="0023215F">
      <w:rPr>
        <w:rFonts w:ascii="Segoe UI" w:hAnsi="Segoe UI" w:cs="Segoe UI"/>
        <w:b/>
        <w:i/>
        <w:sz w:val="20"/>
        <w:szCs w:val="20"/>
      </w:rPr>
      <w:t>CNPJ:</w:t>
    </w:r>
    <w:r w:rsidR="00094F8E" w:rsidRPr="0023215F">
      <w:rPr>
        <w:rFonts w:ascii="Segoe UI" w:hAnsi="Segoe UI" w:cs="Segoe UI"/>
        <w:sz w:val="20"/>
        <w:szCs w:val="20"/>
      </w:rPr>
      <w:t xml:space="preserve"> </w:t>
    </w:r>
    <w:r w:rsidR="00AC71F1" w:rsidRPr="0023215F">
      <w:rPr>
        <w:rFonts w:ascii="Segoe UI" w:hAnsi="Segoe UI" w:cs="Segoe UI"/>
        <w:b/>
        <w:i/>
        <w:sz w:val="20"/>
        <w:szCs w:val="20"/>
      </w:rPr>
      <w:t>01.274</w:t>
    </w:r>
    <w:r w:rsidR="00094F8E" w:rsidRPr="0023215F">
      <w:rPr>
        <w:rFonts w:ascii="Segoe UI" w:hAnsi="Segoe UI" w:cs="Segoe UI"/>
        <w:b/>
        <w:i/>
        <w:sz w:val="20"/>
        <w:szCs w:val="20"/>
      </w:rPr>
      <w:t>.205/0001-28</w:t>
    </w:r>
    <w:r w:rsidRPr="0023215F">
      <w:rPr>
        <w:rFonts w:ascii="Segoe UI" w:hAnsi="Segoe UI" w:cs="Segoe UI"/>
        <w:b/>
        <w:i/>
        <w:sz w:val="20"/>
        <w:szCs w:val="20"/>
      </w:rPr>
      <w:t xml:space="preserve">                                                                              </w:t>
    </w:r>
  </w:p>
  <w:p w:rsidR="00094F8E" w:rsidRPr="0023215F" w:rsidRDefault="00183BB2" w:rsidP="00183BB2">
    <w:pPr>
      <w:pStyle w:val="Cabealho"/>
      <w:tabs>
        <w:tab w:val="left" w:pos="7395"/>
      </w:tabs>
      <w:spacing w:line="276" w:lineRule="auto"/>
      <w:rPr>
        <w:rFonts w:ascii="Segoe UI" w:hAnsi="Segoe UI" w:cs="Segoe UI"/>
        <w:sz w:val="16"/>
        <w:szCs w:val="16"/>
      </w:rPr>
    </w:pPr>
    <w:r w:rsidRPr="0023215F">
      <w:rPr>
        <w:rFonts w:ascii="Segoe UI" w:hAnsi="Segoe UI" w:cs="Segoe UI"/>
        <w:sz w:val="16"/>
        <w:szCs w:val="16"/>
      </w:rPr>
      <w:tab/>
    </w:r>
    <w:r w:rsidR="00094F8E" w:rsidRPr="0023215F">
      <w:rPr>
        <w:rFonts w:ascii="Segoe UI" w:hAnsi="Segoe UI" w:cs="Segoe UI"/>
        <w:sz w:val="16"/>
        <w:szCs w:val="16"/>
      </w:rPr>
      <w:t xml:space="preserve">Rua: </w:t>
    </w:r>
    <w:r w:rsidR="000D7C82" w:rsidRPr="0023215F">
      <w:rPr>
        <w:rFonts w:ascii="Segoe UI" w:hAnsi="Segoe UI" w:cs="Segoe UI"/>
        <w:sz w:val="16"/>
        <w:szCs w:val="16"/>
      </w:rPr>
      <w:t>Felipe</w:t>
    </w:r>
    <w:r w:rsidR="00094F8E" w:rsidRPr="0023215F">
      <w:rPr>
        <w:rFonts w:ascii="Segoe UI" w:hAnsi="Segoe UI" w:cs="Segoe UI"/>
        <w:sz w:val="16"/>
        <w:szCs w:val="16"/>
      </w:rPr>
      <w:t xml:space="preserve"> Schlickmann,</w:t>
    </w:r>
    <w:r w:rsidR="000D7C82" w:rsidRPr="0023215F">
      <w:rPr>
        <w:rFonts w:ascii="Segoe UI" w:hAnsi="Segoe UI" w:cs="Segoe UI"/>
        <w:sz w:val="16"/>
        <w:szCs w:val="16"/>
      </w:rPr>
      <w:t xml:space="preserve"> </w:t>
    </w:r>
    <w:r w:rsidR="004F4898" w:rsidRPr="0023215F">
      <w:rPr>
        <w:rFonts w:ascii="Segoe UI" w:hAnsi="Segoe UI" w:cs="Segoe UI"/>
        <w:sz w:val="16"/>
        <w:szCs w:val="16"/>
      </w:rPr>
      <w:t>113</w:t>
    </w:r>
    <w:r w:rsidR="00094F8E" w:rsidRPr="0023215F">
      <w:rPr>
        <w:rFonts w:ascii="Segoe UI" w:hAnsi="Segoe UI" w:cs="Segoe UI"/>
        <w:sz w:val="16"/>
        <w:szCs w:val="16"/>
      </w:rPr>
      <w:t>-Beira Rio – São Ludgero -SC</w:t>
    </w:r>
    <w:r w:rsidRPr="0023215F">
      <w:rPr>
        <w:rFonts w:ascii="Segoe UI" w:hAnsi="Segoe UI" w:cs="Segoe UI"/>
        <w:sz w:val="16"/>
        <w:szCs w:val="16"/>
      </w:rPr>
      <w:tab/>
    </w:r>
  </w:p>
  <w:p w:rsidR="00094F8E" w:rsidRPr="0023215F" w:rsidRDefault="00094F8E" w:rsidP="00094F8E">
    <w:pPr>
      <w:pStyle w:val="Cabealho"/>
      <w:spacing w:line="276" w:lineRule="auto"/>
      <w:jc w:val="center"/>
      <w:rPr>
        <w:rFonts w:ascii="Segoe UI" w:hAnsi="Segoe UI" w:cs="Segoe UI"/>
        <w:sz w:val="16"/>
        <w:szCs w:val="16"/>
      </w:rPr>
    </w:pPr>
    <w:r w:rsidRPr="0023215F">
      <w:rPr>
        <w:rFonts w:ascii="Segoe UI" w:hAnsi="Segoe UI" w:cs="Segoe UI"/>
        <w:sz w:val="16"/>
        <w:szCs w:val="16"/>
      </w:rPr>
      <w:t xml:space="preserve">Fundada em 12 / 02 / 1996 </w:t>
    </w:r>
  </w:p>
  <w:p w:rsidR="00094F8E" w:rsidRPr="0023215F" w:rsidRDefault="00094F8E" w:rsidP="00094F8E">
    <w:pPr>
      <w:pStyle w:val="Cabealho"/>
      <w:spacing w:line="276" w:lineRule="auto"/>
      <w:jc w:val="center"/>
      <w:rPr>
        <w:rFonts w:ascii="Segoe UI" w:hAnsi="Segoe UI" w:cs="Segoe UI"/>
        <w:sz w:val="16"/>
        <w:szCs w:val="16"/>
      </w:rPr>
    </w:pPr>
    <w:r w:rsidRPr="0023215F">
      <w:rPr>
        <w:rFonts w:ascii="Segoe UI" w:hAnsi="Segoe UI" w:cs="Segoe UI"/>
        <w:sz w:val="16"/>
        <w:szCs w:val="16"/>
      </w:rPr>
      <w:t>Filiada à Federação Catarinense de Futebol</w:t>
    </w:r>
  </w:p>
  <w:p w:rsidR="006337E8" w:rsidRDefault="00094F8E" w:rsidP="006337E8">
    <w:pPr>
      <w:pStyle w:val="Cabealho"/>
      <w:spacing w:line="276" w:lineRule="auto"/>
      <w:jc w:val="center"/>
      <w:rPr>
        <w:rFonts w:ascii="Segoe UI" w:hAnsi="Segoe UI" w:cs="Segoe UI"/>
        <w:sz w:val="16"/>
        <w:szCs w:val="16"/>
      </w:rPr>
    </w:pPr>
    <w:r w:rsidRPr="0023215F">
      <w:rPr>
        <w:rFonts w:ascii="Segoe UI" w:hAnsi="Segoe UI" w:cs="Segoe UI"/>
        <w:sz w:val="16"/>
        <w:szCs w:val="16"/>
      </w:rPr>
      <w:t>Administração: Anoir Boeger – Gestão: 20</w:t>
    </w:r>
    <w:r w:rsidR="00866BE9" w:rsidRPr="0023215F">
      <w:rPr>
        <w:rFonts w:ascii="Segoe UI" w:hAnsi="Segoe UI" w:cs="Segoe UI"/>
        <w:sz w:val="16"/>
        <w:szCs w:val="16"/>
      </w:rPr>
      <w:t>20</w:t>
    </w:r>
    <w:r w:rsidRPr="0023215F">
      <w:rPr>
        <w:rFonts w:ascii="Segoe UI" w:hAnsi="Segoe UI" w:cs="Segoe UI"/>
        <w:sz w:val="16"/>
        <w:szCs w:val="16"/>
      </w:rPr>
      <w:t>/20</w:t>
    </w:r>
    <w:r w:rsidR="00866BE9" w:rsidRPr="0023215F">
      <w:rPr>
        <w:rFonts w:ascii="Segoe UI" w:hAnsi="Segoe UI" w:cs="Segoe UI"/>
        <w:sz w:val="16"/>
        <w:szCs w:val="16"/>
      </w:rPr>
      <w:t>24</w:t>
    </w:r>
  </w:p>
  <w:p w:rsidR="00094F8E" w:rsidRPr="006337E8" w:rsidRDefault="00866BE9" w:rsidP="006337E8">
    <w:pPr>
      <w:pStyle w:val="Cabealho"/>
      <w:spacing w:line="276" w:lineRule="auto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b/>
        <w:noProof/>
        <w:sz w:val="36"/>
        <w:szCs w:val="36"/>
        <w:u w:val="single"/>
        <w:lang w:eastAsia="pt-BR"/>
      </w:rPr>
      <w:drawing>
        <wp:anchor distT="0" distB="0" distL="114300" distR="114300" simplePos="0" relativeHeight="251646464" behindDoc="1" locked="0" layoutInCell="0" allowOverlap="1" wp14:anchorId="2376CFD6" wp14:editId="20101717">
          <wp:simplePos x="0" y="0"/>
          <wp:positionH relativeFrom="margin">
            <wp:posOffset>-56515</wp:posOffset>
          </wp:positionH>
          <wp:positionV relativeFrom="margin">
            <wp:posOffset>899795</wp:posOffset>
          </wp:positionV>
          <wp:extent cx="5398770" cy="5398770"/>
          <wp:effectExtent l="0" t="0" r="0" b="0"/>
          <wp:wrapNone/>
          <wp:docPr id="9" name="Imagem 9" descr="copa-do-mundo-futebol-2010-dv11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378560" descr="copa-do-mundo-futebol-2010-dv112m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39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3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6163F"/>
    <w:multiLevelType w:val="singleLevel"/>
    <w:tmpl w:val="492EF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453169"/>
    <w:multiLevelType w:val="hybridMultilevel"/>
    <w:tmpl w:val="068C8CCC"/>
    <w:lvl w:ilvl="0" w:tplc="215293F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1BB07C3"/>
    <w:multiLevelType w:val="hybridMultilevel"/>
    <w:tmpl w:val="53AE931C"/>
    <w:lvl w:ilvl="0" w:tplc="3F2E37A6">
      <w:start w:val="3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709E1DB9"/>
    <w:multiLevelType w:val="hybridMultilevel"/>
    <w:tmpl w:val="4A2620AE"/>
    <w:lvl w:ilvl="0" w:tplc="4808E47E">
      <w:start w:val="1"/>
      <w:numFmt w:val="decimal"/>
      <w:lvlText w:val="%1)"/>
      <w:lvlJc w:val="left"/>
      <w:pPr>
        <w:ind w:left="1982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E"/>
    <w:rsid w:val="00055347"/>
    <w:rsid w:val="0006110E"/>
    <w:rsid w:val="00094F8E"/>
    <w:rsid w:val="000D7C82"/>
    <w:rsid w:val="001250FA"/>
    <w:rsid w:val="00130AC3"/>
    <w:rsid w:val="00163911"/>
    <w:rsid w:val="00172488"/>
    <w:rsid w:val="00183BB2"/>
    <w:rsid w:val="00190F7E"/>
    <w:rsid w:val="001941AD"/>
    <w:rsid w:val="001C5A4A"/>
    <w:rsid w:val="00221D5A"/>
    <w:rsid w:val="0023215F"/>
    <w:rsid w:val="002643DB"/>
    <w:rsid w:val="00280D47"/>
    <w:rsid w:val="002953EA"/>
    <w:rsid w:val="002B07C2"/>
    <w:rsid w:val="002D7938"/>
    <w:rsid w:val="0030319F"/>
    <w:rsid w:val="00305CDE"/>
    <w:rsid w:val="003742ED"/>
    <w:rsid w:val="003E029E"/>
    <w:rsid w:val="003E38C1"/>
    <w:rsid w:val="003F3A21"/>
    <w:rsid w:val="003F75B3"/>
    <w:rsid w:val="00410167"/>
    <w:rsid w:val="00457939"/>
    <w:rsid w:val="00460A1C"/>
    <w:rsid w:val="004D713A"/>
    <w:rsid w:val="004F4898"/>
    <w:rsid w:val="00543CEC"/>
    <w:rsid w:val="005A6395"/>
    <w:rsid w:val="005E487E"/>
    <w:rsid w:val="005F6FEE"/>
    <w:rsid w:val="006337E8"/>
    <w:rsid w:val="0064559F"/>
    <w:rsid w:val="00666BB2"/>
    <w:rsid w:val="00674D42"/>
    <w:rsid w:val="006915A9"/>
    <w:rsid w:val="006A6C06"/>
    <w:rsid w:val="006B3AEC"/>
    <w:rsid w:val="006C5F06"/>
    <w:rsid w:val="006D7743"/>
    <w:rsid w:val="007161BB"/>
    <w:rsid w:val="00754C2A"/>
    <w:rsid w:val="007D4030"/>
    <w:rsid w:val="007E03BF"/>
    <w:rsid w:val="0086077B"/>
    <w:rsid w:val="00866BE9"/>
    <w:rsid w:val="00876B16"/>
    <w:rsid w:val="00880934"/>
    <w:rsid w:val="00897B67"/>
    <w:rsid w:val="008B0609"/>
    <w:rsid w:val="009F4918"/>
    <w:rsid w:val="00A55EDE"/>
    <w:rsid w:val="00A8773A"/>
    <w:rsid w:val="00AC17EB"/>
    <w:rsid w:val="00AC71F1"/>
    <w:rsid w:val="00AC79E7"/>
    <w:rsid w:val="00AF0227"/>
    <w:rsid w:val="00B45D45"/>
    <w:rsid w:val="00B46698"/>
    <w:rsid w:val="00C0703A"/>
    <w:rsid w:val="00CA137A"/>
    <w:rsid w:val="00CA6049"/>
    <w:rsid w:val="00D06AB6"/>
    <w:rsid w:val="00D1686A"/>
    <w:rsid w:val="00D35619"/>
    <w:rsid w:val="00D7555E"/>
    <w:rsid w:val="00D93898"/>
    <w:rsid w:val="00DA5EFC"/>
    <w:rsid w:val="00DB5226"/>
    <w:rsid w:val="00DE135A"/>
    <w:rsid w:val="00DE5772"/>
    <w:rsid w:val="00E047CE"/>
    <w:rsid w:val="00E7060E"/>
    <w:rsid w:val="00E747B3"/>
    <w:rsid w:val="00EE1A74"/>
    <w:rsid w:val="00F0474B"/>
    <w:rsid w:val="00F36F67"/>
    <w:rsid w:val="00F44BCC"/>
    <w:rsid w:val="00F75504"/>
    <w:rsid w:val="00FB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5B1B0FD-5A4E-4FA7-8FE0-9C4F119D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031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0319F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2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1AD"/>
  </w:style>
  <w:style w:type="paragraph" w:styleId="Rodap">
    <w:name w:val="footer"/>
    <w:basedOn w:val="Normal"/>
    <w:link w:val="RodapChar"/>
    <w:uiPriority w:val="99"/>
    <w:unhideWhenUsed/>
    <w:rsid w:val="00094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F8E"/>
  </w:style>
  <w:style w:type="paragraph" w:styleId="Textodebalo">
    <w:name w:val="Balloon Text"/>
    <w:basedOn w:val="Normal"/>
    <w:link w:val="TextodebaloChar"/>
    <w:uiPriority w:val="99"/>
    <w:semiHidden/>
    <w:unhideWhenUsed/>
    <w:rsid w:val="0009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047C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F489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0319F"/>
    <w:rPr>
      <w:rFonts w:ascii="Times New Roman" w:eastAsia="Times New Roman" w:hAnsi="Times New Roman" w:cs="Times New Roman"/>
      <w:sz w:val="7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0319F"/>
    <w:rPr>
      <w:rFonts w:ascii="Times New Roman" w:eastAsia="Times New Roman" w:hAnsi="Times New Roman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21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3215F"/>
    <w:pPr>
      <w:tabs>
        <w:tab w:val="left" w:pos="1134"/>
        <w:tab w:val="left" w:pos="1418"/>
        <w:tab w:val="left" w:pos="1701"/>
        <w:tab w:val="left" w:pos="3261"/>
      </w:tabs>
      <w:spacing w:after="0" w:line="240" w:lineRule="auto"/>
      <w:ind w:left="3544" w:hanging="3255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215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CAC1-7D44-4A1C-BA8C-DF8BA26F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2297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ebcker</dc:creator>
  <cp:lastModifiedBy>Usuario</cp:lastModifiedBy>
  <cp:revision>50</cp:revision>
  <cp:lastPrinted>2022-01-06T21:24:00Z</cp:lastPrinted>
  <dcterms:created xsi:type="dcterms:W3CDTF">2016-06-22T18:47:00Z</dcterms:created>
  <dcterms:modified xsi:type="dcterms:W3CDTF">2022-04-09T15:03:00Z</dcterms:modified>
</cp:coreProperties>
</file>